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D75B0B">
        <w:rPr>
          <w:rFonts w:ascii="Arial" w:eastAsia="宋体" w:hAnsi="Arial" w:cs="Arial" w:hint="eastAsia"/>
          <w:b/>
          <w:bCs/>
          <w:sz w:val="24"/>
          <w:lang w:eastAsia="zh-CN"/>
        </w:rPr>
        <w:t>6</w:t>
      </w:r>
      <w:r w:rsidR="00CA63D7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742EC2">
        <w:rPr>
          <w:rStyle w:val="afd"/>
          <w:rFonts w:ascii="Arial" w:eastAsia="宋体" w:hAnsi="Arial" w:cs="Arial" w:hint="eastAsia"/>
          <w:lang w:eastAsia="zh-CN"/>
        </w:rPr>
        <w:t>5</w:t>
      </w:r>
      <w:r w:rsidR="00CA63D7">
        <w:rPr>
          <w:rStyle w:val="afd"/>
          <w:rFonts w:ascii="Arial" w:eastAsia="宋体" w:hAnsi="Arial" w:cs="Arial" w:hint="eastAsia"/>
          <w:lang w:eastAsia="zh-CN"/>
        </w:rPr>
        <w:t>1</w:t>
      </w:r>
      <w:r w:rsidR="00981F7D">
        <w:rPr>
          <w:rStyle w:val="afd"/>
          <w:rFonts w:ascii="Arial" w:eastAsia="宋体" w:hAnsi="Arial" w:cs="Arial" w:hint="eastAsia"/>
          <w:lang w:eastAsia="zh-CN"/>
        </w:rPr>
        <w:t>3224</w:t>
      </w:r>
    </w:p>
    <w:p w:rsidR="000778EB" w:rsidRPr="00342F2F" w:rsidRDefault="00CA63D7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Prague</w:t>
      </w:r>
      <w:r w:rsidR="00F63BD8" w:rsidRPr="00CB1B96">
        <w:rPr>
          <w:rStyle w:val="afd"/>
          <w:rFonts w:ascii="Arial" w:hAnsi="Arial" w:cs="Arial"/>
        </w:rPr>
        <w:t>,</w:t>
      </w:r>
      <w:r w:rsidR="00F63BD8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Czech</w:t>
      </w:r>
      <w:r w:rsidR="006B453C">
        <w:rPr>
          <w:rStyle w:val="afd"/>
          <w:rFonts w:ascii="Arial" w:eastAsia="宋体" w:hAnsi="Arial" w:cs="Arial" w:hint="eastAsia"/>
          <w:lang w:eastAsia="zh-CN"/>
        </w:rPr>
        <w:t>,</w:t>
      </w:r>
      <w:r w:rsidR="00342F2F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="00342F2F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13</w:t>
      </w:r>
      <w:r w:rsidR="00342F2F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342F2F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17</w:t>
      </w:r>
      <w:r w:rsidR="00D75B0B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342F2F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342F2F">
        <w:rPr>
          <w:rStyle w:val="afd"/>
          <w:rFonts w:ascii="Arial" w:hAnsi="Arial" w:cs="Arial"/>
        </w:rPr>
        <w:t>202</w:t>
      </w:r>
      <w:r w:rsidR="00342F2F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CA63D7" w:rsidRPr="00CA63D7">
        <w:rPr>
          <w:rFonts w:ascii="Arial" w:hAnsi="Arial" w:cs="Arial"/>
          <w:b w:val="0"/>
        </w:rPr>
        <w:t>Discussion on inter-vendor training collaboration for two-sided AIML models</w:t>
      </w:r>
      <w:bookmarkStart w:id="0" w:name="_GoBack"/>
      <w:bookmarkEnd w:id="0"/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B73513" w:rsidRPr="0098132A">
        <w:rPr>
          <w:rStyle w:val="afd"/>
          <w:rFonts w:ascii="Arial" w:eastAsiaTheme="minorEastAsia" w:hAnsi="Arial" w:cs="Arial" w:hint="eastAsia"/>
        </w:rPr>
        <w:t>7</w:t>
      </w:r>
      <w:r w:rsidR="005B4CA9" w:rsidRPr="0098132A">
        <w:rPr>
          <w:rStyle w:val="afd"/>
          <w:rFonts w:ascii="Arial" w:eastAsiaTheme="minorEastAsia" w:hAnsi="Arial" w:cs="Arial" w:hint="eastAsia"/>
        </w:rPr>
        <w:t>.</w:t>
      </w:r>
      <w:r w:rsidR="00CA63D7">
        <w:rPr>
          <w:rStyle w:val="afd"/>
          <w:rFonts w:ascii="Arial" w:eastAsiaTheme="minorEastAsia" w:hAnsi="Arial" w:cs="Arial" w:hint="eastAsia"/>
        </w:rPr>
        <w:t>9</w:t>
      </w:r>
      <w:r w:rsidR="005B4CA9" w:rsidRPr="0098132A">
        <w:rPr>
          <w:rStyle w:val="afd"/>
          <w:rFonts w:ascii="Arial" w:eastAsiaTheme="minorEastAsia" w:hAnsi="Arial" w:cs="Arial" w:hint="eastAsia"/>
        </w:rPr>
        <w:t>.</w:t>
      </w:r>
      <w:r w:rsidR="00F63BD8" w:rsidRPr="0098132A">
        <w:rPr>
          <w:rStyle w:val="afd"/>
          <w:rFonts w:ascii="Arial" w:eastAsiaTheme="minorEastAsia" w:hAnsi="Arial" w:cs="Arial" w:hint="eastAsia"/>
        </w:rPr>
        <w:t>3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9D5552" w:rsidRDefault="009D5552" w:rsidP="00B22AB2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RAN</w:t>
      </w:r>
      <w:r w:rsidR="00F24F93" w:rsidRPr="00DF2E98">
        <w:rPr>
          <w:rFonts w:eastAsia="宋体" w:hint="eastAsia"/>
          <w:lang w:val="en-US" w:eastAsia="zh-CN"/>
        </w:rPr>
        <w:t>#1</w:t>
      </w:r>
      <w:r>
        <w:rPr>
          <w:rFonts w:eastAsia="宋体" w:hint="eastAsia"/>
          <w:lang w:val="en-US" w:eastAsia="zh-CN"/>
        </w:rPr>
        <w:t>09</w:t>
      </w:r>
      <w:r w:rsidR="00F24F93" w:rsidRPr="00DF2E98">
        <w:rPr>
          <w:rFonts w:eastAsia="宋体" w:hint="eastAsia"/>
          <w:lang w:val="en-US" w:eastAsia="zh-CN"/>
        </w:rPr>
        <w:t xml:space="preserve"> meeting, </w:t>
      </w:r>
      <w:r>
        <w:rPr>
          <w:rFonts w:eastAsia="宋体" w:hint="eastAsia"/>
          <w:lang w:val="en-US" w:eastAsia="zh-CN"/>
        </w:rPr>
        <w:t xml:space="preserve">RAN approved the new WID on </w:t>
      </w:r>
      <w:r w:rsidRPr="009D5552">
        <w:rPr>
          <w:rFonts w:eastAsia="宋体"/>
          <w:lang w:val="en-US" w:eastAsia="zh-CN"/>
        </w:rPr>
        <w:t>Artificial Intelligence (AI)/Machine Learning (ML) for NR air interface Phase 2</w:t>
      </w:r>
      <w:r>
        <w:rPr>
          <w:rFonts w:eastAsia="宋体" w:hint="eastAsia"/>
          <w:lang w:val="en-US" w:eastAsia="zh-CN"/>
        </w:rPr>
        <w:t xml:space="preserve"> [1]</w:t>
      </w:r>
      <w:r w:rsidR="00CA26BF">
        <w:rPr>
          <w:rFonts w:eastAsia="宋体" w:hint="eastAsia"/>
          <w:lang w:val="en-US" w:eastAsia="zh-CN"/>
        </w:rPr>
        <w:t xml:space="preserve"> with the following objectives for RAN4: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CA26BF" w:rsidTr="00CA26BF">
        <w:tc>
          <w:tcPr>
            <w:tcW w:w="9847" w:type="dxa"/>
          </w:tcPr>
          <w:p w:rsidR="00CA26BF" w:rsidRPr="00CA26BF" w:rsidRDefault="00CA26BF" w:rsidP="00746675">
            <w:pPr>
              <w:spacing w:beforeLines="50" w:before="120" w:after="120"/>
              <w:jc w:val="both"/>
              <w:rPr>
                <w:rFonts w:eastAsia="宋体"/>
                <w:lang w:val="en-US" w:eastAsia="zh-CN"/>
              </w:rPr>
            </w:pPr>
            <w:r w:rsidRPr="00CA26BF">
              <w:rPr>
                <w:rFonts w:eastAsia="宋体"/>
                <w:lang w:val="en-US" w:eastAsia="zh-CN"/>
              </w:rPr>
              <w:t>…</w:t>
            </w:r>
          </w:p>
          <w:p w:rsidR="00CA26BF" w:rsidRPr="00CA26BF" w:rsidRDefault="00CA26BF" w:rsidP="00CA26BF">
            <w:pPr>
              <w:spacing w:after="0"/>
              <w:rPr>
                <w:bCs/>
                <w:lang w:val="en-US"/>
              </w:rPr>
            </w:pPr>
            <w:r w:rsidRPr="00CA26BF">
              <w:rPr>
                <w:b/>
                <w:lang w:val="en-US"/>
              </w:rPr>
              <w:t>Inter-vendor training collaboration</w:t>
            </w:r>
            <w:r w:rsidRPr="00CA26BF">
              <w:rPr>
                <w:bCs/>
                <w:lang w:val="en-US"/>
              </w:rPr>
              <w:t xml:space="preserve"> for two-sided AI/ML models </w:t>
            </w:r>
          </w:p>
          <w:p w:rsidR="00CA26BF" w:rsidRPr="00CA26BF" w:rsidRDefault="00CA26BF" w:rsidP="00CA26BF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>Fully defined/specified reference model (“Direction C”) with RAN1 scalability study outcome taken into account [RAN4/RAN1] – check-point in RAN#110 upon RAN4 feedback</w:t>
            </w:r>
          </w:p>
          <w:p w:rsidR="00CA26BF" w:rsidRPr="00CA26BF" w:rsidRDefault="00CA26BF" w:rsidP="00CA26BF">
            <w:pPr>
              <w:pStyle w:val="af8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check-point in RAN#110 upon SA WG feedback</w:t>
            </w:r>
          </w:p>
          <w:p w:rsidR="00CA26BF" w:rsidRPr="00CA26BF" w:rsidRDefault="00CA26BF" w:rsidP="00CA26BF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>Specification of standardized dataset format/content plus dataset exchange (“Direction A, sub-option 4-1”) [RAN1/RAN2/RAN3/RAN4] – check-point in RAN#110 upon SA WG feedback</w:t>
            </w:r>
          </w:p>
          <w:p w:rsidR="00CA26BF" w:rsidRPr="00CA26BF" w:rsidRDefault="00CA26BF" w:rsidP="00CA26BF">
            <w:pPr>
              <w:spacing w:after="0"/>
              <w:rPr>
                <w:bCs/>
                <w:lang w:val="en-US"/>
              </w:rPr>
            </w:pPr>
          </w:p>
          <w:p w:rsidR="00CA26BF" w:rsidRPr="00CA26BF" w:rsidRDefault="00CA26BF" w:rsidP="00CA26BF">
            <w:pPr>
              <w:spacing w:after="0"/>
              <w:rPr>
                <w:b/>
                <w:lang w:val="en-US"/>
              </w:rPr>
            </w:pPr>
            <w:r w:rsidRPr="00CA26BF">
              <w:rPr>
                <w:b/>
                <w:lang w:val="en-US"/>
              </w:rPr>
              <w:t xml:space="preserve">Data collection </w:t>
            </w:r>
            <w:r w:rsidRPr="00CA26BF">
              <w:rPr>
                <w:bCs/>
                <w:lang w:val="en-US"/>
              </w:rPr>
              <w:t>[RAN2]:</w:t>
            </w:r>
          </w:p>
          <w:p w:rsidR="00CA26BF" w:rsidRPr="00CA26BF" w:rsidRDefault="00CA26BF" w:rsidP="00CA26BF">
            <w:pPr>
              <w:pStyle w:val="af8"/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>Further study and specify if deemed necessary, standards-based UE data collection at least for UE-side model training in close collaboration with SA WGs and taking into account the agreed principles during the Rel-19 study – check-point in RAN#110 based on SA WG feedback and SA2 study on data collection</w:t>
            </w:r>
          </w:p>
          <w:p w:rsidR="00CA26BF" w:rsidRPr="00CA26BF" w:rsidRDefault="00CA26BF" w:rsidP="00CA26BF">
            <w:pPr>
              <w:spacing w:after="0"/>
              <w:rPr>
                <w:bCs/>
                <w:lang w:val="en-US"/>
              </w:rPr>
            </w:pPr>
          </w:p>
          <w:p w:rsidR="00CA26BF" w:rsidRPr="00CA26BF" w:rsidRDefault="00CA26BF" w:rsidP="00CA26BF">
            <w:pPr>
              <w:spacing w:after="0"/>
              <w:rPr>
                <w:bCs/>
                <w:lang w:val="en-US"/>
              </w:rPr>
            </w:pPr>
            <w:r w:rsidRPr="00CA26BF">
              <w:rPr>
                <w:b/>
                <w:lang w:val="en-US"/>
              </w:rPr>
              <w:t>Interoperability and RRM requirement</w:t>
            </w:r>
            <w:r w:rsidRPr="00CA26BF">
              <w:rPr>
                <w:bCs/>
                <w:lang w:val="en-US"/>
              </w:rPr>
              <w:t xml:space="preserve"> [RAN4]:</w:t>
            </w:r>
          </w:p>
          <w:p w:rsidR="00CA26BF" w:rsidRPr="00CA26BF" w:rsidRDefault="00CA26BF" w:rsidP="00CA26BF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>To define the requirement for the encoder, specify the standardized test decoder to guarantee interoperability</w:t>
            </w:r>
          </w:p>
          <w:p w:rsidR="00CA26BF" w:rsidRPr="00CA26BF" w:rsidRDefault="00CA26BF" w:rsidP="00CA26BF">
            <w:pPr>
              <w:pStyle w:val="af8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 xml:space="preserve">The fully specified test decoder, data set, and corresponding reference encoder in RAN4 to be used for inter-vendor collaboration </w:t>
            </w:r>
          </w:p>
          <w:p w:rsidR="00CA26BF" w:rsidRPr="00CA26BF" w:rsidRDefault="00CA26BF" w:rsidP="00CA26BF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>Necessary RRM requirement for specified LCM procedures.</w:t>
            </w:r>
          </w:p>
          <w:p w:rsidR="00CA26BF" w:rsidRDefault="00CA26BF" w:rsidP="008B2E9D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714" w:hanging="357"/>
              <w:textAlignment w:val="baseline"/>
              <w:rPr>
                <w:rFonts w:eastAsia="宋体"/>
                <w:lang w:val="en-US" w:eastAsia="zh-CN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 xml:space="preserve">NOTE: offline training is assumed for the purpose of this project. Strive to leverage on RAN1’s study on scalable model structure in </w:t>
            </w:r>
            <w:proofErr w:type="spellStart"/>
            <w:r w:rsidRPr="00CA26BF">
              <w:rPr>
                <w:bCs/>
                <w:sz w:val="20"/>
                <w:szCs w:val="20"/>
                <w:lang w:val="en-US"/>
              </w:rPr>
              <w:t>FS_NR_AIML_Air</w:t>
            </w:r>
            <w:proofErr w:type="spellEnd"/>
            <w:r w:rsidRPr="00CA26BF">
              <w:rPr>
                <w:bCs/>
                <w:sz w:val="20"/>
                <w:szCs w:val="20"/>
                <w:lang w:val="en-US"/>
              </w:rPr>
              <w:t>.</w:t>
            </w:r>
            <w:r>
              <w:rPr>
                <w:rFonts w:eastAsiaTheme="minorEastAsia" w:hint="eastAsia"/>
                <w:bCs/>
                <w:sz w:val="20"/>
                <w:szCs w:val="20"/>
                <w:lang w:val="en-US" w:eastAsia="zh-CN"/>
              </w:rPr>
              <w:t xml:space="preserve"> </w:t>
            </w:r>
          </w:p>
        </w:tc>
      </w:tr>
    </w:tbl>
    <w:p w:rsidR="00F24F93" w:rsidRPr="00223352" w:rsidRDefault="00F24F93" w:rsidP="004F4CDD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 w:rsidRPr="00DF2E98">
        <w:rPr>
          <w:rFonts w:eastAsiaTheme="minorEastAsia" w:hint="eastAsia"/>
          <w:lang w:val="en-US" w:eastAsia="zh-CN"/>
        </w:rPr>
        <w:t xml:space="preserve">In this contribution, we will </w:t>
      </w:r>
      <w:r w:rsidR="00087748" w:rsidRPr="00DF2E98">
        <w:rPr>
          <w:rFonts w:eastAsiaTheme="minorEastAsia" w:hint="eastAsia"/>
          <w:lang w:val="en-US" w:eastAsia="zh-CN"/>
        </w:rPr>
        <w:t xml:space="preserve">discuss </w:t>
      </w:r>
      <w:r w:rsidR="004F4CDD">
        <w:rPr>
          <w:rFonts w:eastAsiaTheme="minorEastAsia" w:hint="eastAsia"/>
          <w:lang w:val="en-US" w:eastAsia="zh-CN"/>
        </w:rPr>
        <w:t>the</w:t>
      </w:r>
      <w:r w:rsidR="000E69B8">
        <w:rPr>
          <w:rFonts w:eastAsiaTheme="minorEastAsia" w:hint="eastAsia"/>
          <w:lang w:val="en-US" w:eastAsia="zh-CN"/>
        </w:rPr>
        <w:t xml:space="preserve"> </w:t>
      </w:r>
      <w:r w:rsidR="00111F11">
        <w:rPr>
          <w:rFonts w:eastAsiaTheme="minorEastAsia" w:hint="eastAsia"/>
          <w:lang w:val="en-US" w:eastAsia="zh-CN"/>
        </w:rPr>
        <w:t>i</w:t>
      </w:r>
      <w:r w:rsidR="00087748" w:rsidRPr="00DF2E98">
        <w:rPr>
          <w:rFonts w:eastAsiaTheme="minorEastAsia" w:hint="eastAsia"/>
          <w:lang w:val="en-US" w:eastAsia="zh-CN"/>
        </w:rPr>
        <w:t>ssues</w:t>
      </w:r>
      <w:r w:rsidR="00FD5571">
        <w:rPr>
          <w:rFonts w:eastAsiaTheme="minorEastAsia" w:hint="eastAsia"/>
          <w:lang w:val="en-US" w:eastAsia="zh-CN"/>
        </w:rPr>
        <w:t xml:space="preserve"> </w:t>
      </w:r>
      <w:r w:rsidR="004F4CDD">
        <w:rPr>
          <w:rFonts w:eastAsiaTheme="minorEastAsia" w:hint="eastAsia"/>
          <w:lang w:val="en-US" w:eastAsia="zh-CN"/>
        </w:rPr>
        <w:t xml:space="preserve">on inter-vendor training collaboration </w:t>
      </w:r>
      <w:r w:rsidR="00FD5571">
        <w:rPr>
          <w:rFonts w:eastAsiaTheme="minorEastAsia" w:hint="eastAsia"/>
          <w:lang w:val="en-US" w:eastAsia="zh-CN"/>
        </w:rPr>
        <w:t>and present our views</w:t>
      </w:r>
      <w:r w:rsidR="00087748" w:rsidRPr="00DF2E98">
        <w:rPr>
          <w:rFonts w:eastAsiaTheme="minorEastAsia" w:hint="eastAsia"/>
          <w:lang w:val="en-US" w:eastAsia="zh-CN"/>
        </w:rPr>
        <w:t>.</w:t>
      </w:r>
      <w:r w:rsidR="00DF2E98">
        <w:rPr>
          <w:rFonts w:eastAsiaTheme="minorEastAsia" w:hint="eastAsia"/>
          <w:lang w:val="en-US" w:eastAsia="zh-CN"/>
        </w:rPr>
        <w:t xml:space="preserve"> </w:t>
      </w:r>
    </w:p>
    <w:p w:rsidR="002C1DB6" w:rsidRPr="00066404" w:rsidRDefault="000778EB" w:rsidP="00066404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772B52" w:rsidRDefault="00772B52" w:rsidP="00692FED">
      <w:pPr>
        <w:spacing w:beforeLines="50" w:before="120" w:after="12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According to the objective in the WID, RAN4 need to study the feasibility of fully defined/specified </w:t>
      </w:r>
      <w:r w:rsidRPr="00CA26BF">
        <w:rPr>
          <w:bCs/>
          <w:lang w:val="en-US"/>
        </w:rPr>
        <w:t>reference model</w:t>
      </w:r>
      <w:r>
        <w:rPr>
          <w:rFonts w:eastAsiaTheme="minorEastAsia" w:hint="eastAsia"/>
          <w:bCs/>
          <w:lang w:val="en-US" w:eastAsia="zh-CN"/>
        </w:rPr>
        <w:t xml:space="preserve"> </w:t>
      </w:r>
      <w:r w:rsidR="00976E69" w:rsidRPr="00CA26BF">
        <w:rPr>
          <w:bCs/>
          <w:lang w:val="en-US"/>
        </w:rPr>
        <w:t>(“Direction C”)</w:t>
      </w:r>
      <w:r w:rsidR="00976E69"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 w:hint="eastAsia"/>
          <w:bCs/>
          <w:lang w:val="en-US" w:eastAsia="zh-CN"/>
        </w:rPr>
        <w:t>with RAN1</w:t>
      </w:r>
      <w:r w:rsidRPr="00772B52">
        <w:rPr>
          <w:bCs/>
          <w:lang w:val="en-US"/>
        </w:rPr>
        <w:t xml:space="preserve"> </w:t>
      </w:r>
      <w:r w:rsidRPr="00CA26BF">
        <w:rPr>
          <w:bCs/>
          <w:lang w:val="en-US"/>
        </w:rPr>
        <w:t>scalability study outcome taken into account</w:t>
      </w:r>
      <w:r>
        <w:rPr>
          <w:rFonts w:eastAsiaTheme="minorEastAsia" w:hint="eastAsia"/>
          <w:bCs/>
          <w:lang w:val="en-US" w:eastAsia="zh-CN"/>
        </w:rPr>
        <w:t xml:space="preserve"> and provide feedback</w:t>
      </w:r>
      <w:r w:rsidR="00686C28">
        <w:rPr>
          <w:rFonts w:eastAsiaTheme="minorEastAsia" w:hint="eastAsia"/>
          <w:bCs/>
          <w:lang w:val="en-US" w:eastAsia="zh-CN"/>
        </w:rPr>
        <w:t>s</w:t>
      </w:r>
      <w:r>
        <w:rPr>
          <w:rFonts w:eastAsiaTheme="minorEastAsia" w:hint="eastAsia"/>
          <w:bCs/>
          <w:lang w:val="en-US" w:eastAsia="zh-CN"/>
        </w:rPr>
        <w:t xml:space="preserve"> to RAN plenary</w:t>
      </w:r>
      <w:r w:rsidR="00686C28">
        <w:rPr>
          <w:rFonts w:eastAsiaTheme="minorEastAsia" w:hint="eastAsia"/>
          <w:bCs/>
          <w:lang w:val="en-US" w:eastAsia="zh-CN"/>
        </w:rPr>
        <w:t>, i.e., RAN#110,</w:t>
      </w:r>
      <w:r>
        <w:rPr>
          <w:rFonts w:eastAsiaTheme="minorEastAsia" w:hint="eastAsia"/>
          <w:bCs/>
          <w:lang w:val="en-US" w:eastAsia="zh-CN"/>
        </w:rPr>
        <w:t xml:space="preserve"> </w:t>
      </w:r>
      <w:r w:rsidR="00686C28">
        <w:rPr>
          <w:rFonts w:eastAsiaTheme="minorEastAsia" w:hint="eastAsia"/>
          <w:bCs/>
          <w:lang w:val="en-US" w:eastAsia="zh-CN"/>
        </w:rPr>
        <w:t>for</w:t>
      </w:r>
      <w:r>
        <w:rPr>
          <w:rFonts w:eastAsiaTheme="minorEastAsia" w:hint="eastAsia"/>
          <w:bCs/>
          <w:lang w:val="en-US" w:eastAsia="zh-CN"/>
        </w:rPr>
        <w:t xml:space="preserve"> check</w:t>
      </w:r>
      <w:r w:rsidR="00686C28">
        <w:rPr>
          <w:rFonts w:eastAsiaTheme="minorEastAsia" w:hint="eastAsia"/>
          <w:bCs/>
          <w:lang w:val="en-US" w:eastAsia="zh-CN"/>
        </w:rPr>
        <w:t>ing</w:t>
      </w:r>
      <w:r>
        <w:rPr>
          <w:rFonts w:eastAsiaTheme="minorEastAsia" w:hint="eastAsia"/>
          <w:bCs/>
          <w:lang w:val="en-US" w:eastAsia="zh-CN"/>
        </w:rPr>
        <w:t xml:space="preserve"> whether t</w:t>
      </w:r>
      <w:r w:rsidR="00686C28">
        <w:rPr>
          <w:rFonts w:eastAsiaTheme="minorEastAsia" w:hint="eastAsia"/>
          <w:bCs/>
          <w:lang w:val="en-US" w:eastAsia="zh-CN"/>
        </w:rPr>
        <w:t>he</w:t>
      </w:r>
      <w:r>
        <w:rPr>
          <w:rFonts w:eastAsiaTheme="minorEastAsia" w:hint="eastAsia"/>
          <w:bCs/>
          <w:lang w:val="en-US" w:eastAsia="zh-CN"/>
        </w:rPr>
        <w:t xml:space="preserve"> model with </w:t>
      </w:r>
      <w:r w:rsidRPr="00CA26BF">
        <w:rPr>
          <w:bCs/>
          <w:lang w:val="en-US"/>
        </w:rPr>
        <w:t>scalability</w:t>
      </w:r>
      <w:r>
        <w:rPr>
          <w:rFonts w:eastAsiaTheme="minorEastAsia" w:hint="eastAsia"/>
          <w:bCs/>
          <w:lang w:val="en-US" w:eastAsia="zh-CN"/>
        </w:rPr>
        <w:t xml:space="preserve"> can serve the purpose of </w:t>
      </w:r>
      <w:r>
        <w:rPr>
          <w:rFonts w:eastAsiaTheme="minorEastAsia" w:hint="eastAsia"/>
          <w:lang w:val="en-US" w:eastAsia="zh-CN"/>
        </w:rPr>
        <w:t>i</w:t>
      </w:r>
      <w:r w:rsidRPr="00772B52">
        <w:rPr>
          <w:lang w:val="en-US"/>
        </w:rPr>
        <w:t>nter-vendor training collaboration</w:t>
      </w:r>
      <w:r w:rsidRPr="00CA26BF">
        <w:rPr>
          <w:bCs/>
          <w:lang w:val="en-US"/>
        </w:rPr>
        <w:t xml:space="preserve"> for </w:t>
      </w:r>
      <w:r w:rsidR="00407722">
        <w:rPr>
          <w:rFonts w:eastAsiaTheme="minorEastAsia"/>
          <w:bCs/>
          <w:lang w:val="en-US" w:eastAsia="zh-CN"/>
        </w:rPr>
        <w:t>“</w:t>
      </w:r>
      <w:r w:rsidR="00407722">
        <w:rPr>
          <w:rFonts w:eastAsiaTheme="minorEastAsia" w:hint="eastAsia"/>
          <w:bCs/>
          <w:lang w:val="en-US" w:eastAsia="zh-CN"/>
        </w:rPr>
        <w:t>Case 0</w:t>
      </w:r>
      <w:r w:rsidR="00407722">
        <w:rPr>
          <w:rFonts w:eastAsiaTheme="minorEastAsia"/>
          <w:bCs/>
          <w:lang w:val="en-US" w:eastAsia="zh-CN"/>
        </w:rPr>
        <w:t>”</w:t>
      </w:r>
      <w:r w:rsidR="00407722">
        <w:rPr>
          <w:rFonts w:eastAsiaTheme="minorEastAsia" w:hint="eastAsia"/>
          <w:bCs/>
          <w:lang w:val="en-US" w:eastAsia="zh-CN"/>
        </w:rPr>
        <w:t xml:space="preserve">, i.e., </w:t>
      </w:r>
      <w:r w:rsidR="00407722" w:rsidRPr="007C2138">
        <w:rPr>
          <w:bCs/>
          <w:lang w:val="en-US"/>
        </w:rPr>
        <w:t>CSI spatial/frequency compression without temporal aspects</w:t>
      </w:r>
      <w:r w:rsidR="00744BF5">
        <w:rPr>
          <w:rFonts w:eastAsiaTheme="minorEastAsia" w:hint="eastAsia"/>
          <w:bCs/>
          <w:lang w:val="en-US" w:eastAsia="zh-CN"/>
        </w:rPr>
        <w:t xml:space="preserve"> (two-sided model)</w:t>
      </w:r>
      <w:r>
        <w:rPr>
          <w:rFonts w:eastAsiaTheme="minorEastAsia" w:hint="eastAsia"/>
          <w:bCs/>
          <w:lang w:val="en-US" w:eastAsia="zh-CN"/>
        </w:rPr>
        <w:t xml:space="preserve">. </w:t>
      </w:r>
    </w:p>
    <w:p w:rsidR="006542DC" w:rsidRPr="006542DC" w:rsidRDefault="006542DC" w:rsidP="00692FED">
      <w:pPr>
        <w:spacing w:beforeLines="50" w:before="120" w:after="120"/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Observation</w:t>
      </w:r>
      <w:r w:rsidRPr="006542DC">
        <w:rPr>
          <w:rFonts w:eastAsiaTheme="minorEastAsia" w:hint="eastAsia"/>
          <w:b/>
          <w:bCs/>
          <w:lang w:val="en-US" w:eastAsia="zh-CN"/>
        </w:rPr>
        <w:t xml:space="preserve"> 1: </w:t>
      </w:r>
      <w:r>
        <w:rPr>
          <w:rFonts w:eastAsiaTheme="minorEastAsia" w:hint="eastAsia"/>
          <w:b/>
          <w:bCs/>
          <w:lang w:val="en-US" w:eastAsia="zh-CN"/>
        </w:rPr>
        <w:t xml:space="preserve">According to WID, RAN4 needs to study </w:t>
      </w:r>
      <w:r w:rsidRPr="006542DC">
        <w:rPr>
          <w:rFonts w:eastAsiaTheme="minorEastAsia"/>
          <w:b/>
          <w:bCs/>
          <w:lang w:val="en-US" w:eastAsia="zh-CN"/>
        </w:rPr>
        <w:t>the feasibility of “Direction C”</w:t>
      </w:r>
      <w:r>
        <w:rPr>
          <w:rFonts w:eastAsiaTheme="minorEastAsia"/>
          <w:b/>
          <w:bCs/>
          <w:lang w:val="en-US" w:eastAsia="zh-CN"/>
        </w:rPr>
        <w:t xml:space="preserve"> with RAN1 scalab</w:t>
      </w:r>
      <w:r>
        <w:rPr>
          <w:rFonts w:eastAsiaTheme="minorEastAsia" w:hint="eastAsia"/>
          <w:b/>
          <w:bCs/>
          <w:lang w:val="en-US" w:eastAsia="zh-CN"/>
        </w:rPr>
        <w:t xml:space="preserve">le model considered and provides RANP with feedbacks. </w:t>
      </w:r>
    </w:p>
    <w:p w:rsidR="00976E69" w:rsidRDefault="00976E69" w:rsidP="00692FED">
      <w:pPr>
        <w:spacing w:beforeLines="50" w:before="120" w:after="12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In RAN1, the agreements related to </w:t>
      </w:r>
      <w:r w:rsidRPr="00CA26BF">
        <w:rPr>
          <w:bCs/>
          <w:lang w:val="en-US"/>
        </w:rPr>
        <w:t>(“Direction C”)</w:t>
      </w:r>
      <w:r>
        <w:rPr>
          <w:rFonts w:eastAsiaTheme="minorEastAsia" w:hint="eastAsia"/>
          <w:bCs/>
          <w:lang w:val="en-US" w:eastAsia="zh-CN"/>
        </w:rPr>
        <w:t xml:space="preserve"> are </w:t>
      </w:r>
      <w:r w:rsidR="00F4174D">
        <w:rPr>
          <w:rFonts w:eastAsiaTheme="minorEastAsia" w:hint="eastAsia"/>
          <w:bCs/>
          <w:lang w:val="en-US" w:eastAsia="zh-CN"/>
        </w:rPr>
        <w:t>reproduced</w:t>
      </w:r>
      <w:r w:rsidR="001645D7">
        <w:rPr>
          <w:rFonts w:eastAsiaTheme="minorEastAsia" w:hint="eastAsia"/>
          <w:bCs/>
          <w:lang w:val="en-US" w:eastAsia="zh-CN"/>
        </w:rPr>
        <w:t xml:space="preserve"> below for reference: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4470EC" w:rsidTr="004470EC">
        <w:tc>
          <w:tcPr>
            <w:tcW w:w="9847" w:type="dxa"/>
          </w:tcPr>
          <w:p w:rsidR="004470EC" w:rsidRPr="004470EC" w:rsidRDefault="004470EC" w:rsidP="00692FED">
            <w:pPr>
              <w:spacing w:beforeLines="50" w:before="120" w:after="120"/>
              <w:jc w:val="both"/>
              <w:rPr>
                <w:rFonts w:eastAsiaTheme="minorEastAsia"/>
                <w:b/>
                <w:bCs/>
                <w:lang w:val="en-US" w:eastAsia="zh-CN"/>
              </w:rPr>
            </w:pPr>
            <w:r w:rsidRPr="004470EC">
              <w:rPr>
                <w:rFonts w:eastAsiaTheme="minorEastAsia" w:hint="eastAsia"/>
                <w:b/>
                <w:bCs/>
                <w:lang w:val="en-US" w:eastAsia="zh-CN"/>
              </w:rPr>
              <w:t>RAN1#118:</w:t>
            </w:r>
          </w:p>
          <w:p w:rsidR="004470EC" w:rsidRPr="0037043E" w:rsidRDefault="004470EC" w:rsidP="0052765D">
            <w:pPr>
              <w:spacing w:after="120"/>
              <w:rPr>
                <w:rFonts w:eastAsia="等线"/>
                <w:b/>
                <w:highlight w:val="green"/>
              </w:rPr>
            </w:pPr>
            <w:r w:rsidRPr="0037043E">
              <w:rPr>
                <w:rFonts w:eastAsia="等线" w:hint="eastAsia"/>
                <w:b/>
                <w:highlight w:val="green"/>
              </w:rPr>
              <w:t>Agreement</w:t>
            </w:r>
          </w:p>
          <w:p w:rsidR="004470EC" w:rsidRPr="009035C9" w:rsidRDefault="004470EC" w:rsidP="0052765D">
            <w:pPr>
              <w:spacing w:after="120"/>
            </w:pPr>
            <w:r w:rsidRPr="009035C9">
              <w:lastRenderedPageBreak/>
              <w:t xml:space="preserve">Continue the study of </w:t>
            </w:r>
            <w:r w:rsidRPr="009035C9">
              <w:rPr>
                <w:rFonts w:eastAsia="等线" w:hint="eastAsia"/>
              </w:rPr>
              <w:t>following</w:t>
            </w:r>
            <w:r w:rsidRPr="009035C9">
              <w:t xml:space="preserve"> directions - on-device operation and UE side offline engineering </w:t>
            </w:r>
          </w:p>
          <w:p w:rsidR="004470EC" w:rsidRPr="009035C9" w:rsidRDefault="004470EC" w:rsidP="004470EC">
            <w:pPr>
              <w:numPr>
                <w:ilvl w:val="0"/>
                <w:numId w:val="13"/>
              </w:numPr>
              <w:spacing w:after="0"/>
            </w:pPr>
            <w:r w:rsidRPr="009035C9">
              <w:t>Direction A: Sharing parameters</w:t>
            </w:r>
            <w:r w:rsidRPr="009035C9">
              <w:rPr>
                <w:rFonts w:eastAsia="等线" w:hint="eastAsia"/>
              </w:rPr>
              <w:t>/reference model</w:t>
            </w:r>
            <w:r w:rsidRPr="009035C9">
              <w:t>/dataset that enables UE-side offline engineering (</w:t>
            </w:r>
            <w:r w:rsidRPr="009035C9">
              <w:rPr>
                <w:rFonts w:eastAsia="等线" w:hint="eastAsia"/>
              </w:rPr>
              <w:t xml:space="preserve">Inter vendor collaboration option </w:t>
            </w:r>
            <w:r w:rsidRPr="009035C9">
              <w:t>3a</w:t>
            </w:r>
            <w:r w:rsidRPr="009035C9">
              <w:rPr>
                <w:rFonts w:eastAsia="等线" w:hint="eastAsia"/>
              </w:rPr>
              <w:t>/5a/</w:t>
            </w:r>
            <w:r w:rsidRPr="009035C9">
              <w:t>4)</w:t>
            </w:r>
          </w:p>
          <w:p w:rsidR="004470EC" w:rsidRPr="009035C9" w:rsidRDefault="004470EC" w:rsidP="004470EC">
            <w:pPr>
              <w:numPr>
                <w:ilvl w:val="1"/>
                <w:numId w:val="13"/>
              </w:numPr>
              <w:spacing w:after="0"/>
            </w:pPr>
            <w:r w:rsidRPr="009035C9">
              <w:rPr>
                <w:rFonts w:eastAsia="等线" w:hint="eastAsia"/>
              </w:rPr>
              <w:t xml:space="preserve">Potential </w:t>
            </w:r>
            <w:r w:rsidRPr="009035C9">
              <w:t>down-selection into one or more among sub-options 3a</w:t>
            </w:r>
            <w:r w:rsidRPr="009035C9">
              <w:rPr>
                <w:rFonts w:eastAsia="等线" w:hint="eastAsia"/>
              </w:rPr>
              <w:t>/5a</w:t>
            </w:r>
            <w:r w:rsidRPr="009035C9">
              <w:t>-1, 3a</w:t>
            </w:r>
            <w:r w:rsidRPr="009035C9">
              <w:rPr>
                <w:rFonts w:eastAsia="等线" w:hint="eastAsia"/>
              </w:rPr>
              <w:t>/5a</w:t>
            </w:r>
            <w:r w:rsidRPr="009035C9">
              <w:t>-2, 3a</w:t>
            </w:r>
            <w:r w:rsidRPr="009035C9">
              <w:rPr>
                <w:rFonts w:eastAsia="等线" w:hint="eastAsia"/>
              </w:rPr>
              <w:t>/5a</w:t>
            </w:r>
            <w:r w:rsidRPr="009035C9">
              <w:t>-3, 4-1, 4-2, and 4-3 considering their feasibility and performance</w:t>
            </w:r>
            <w:r w:rsidRPr="009035C9">
              <w:rPr>
                <w:rFonts w:eastAsia="等线" w:hint="eastAsia"/>
              </w:rPr>
              <w:t>, including at least the following issues</w:t>
            </w:r>
          </w:p>
          <w:p w:rsidR="004470EC" w:rsidRPr="009035C9" w:rsidRDefault="004470EC" w:rsidP="004470EC">
            <w:pPr>
              <w:numPr>
                <w:ilvl w:val="2"/>
                <w:numId w:val="13"/>
              </w:numPr>
              <w:spacing w:after="0"/>
            </w:pPr>
            <w:r w:rsidRPr="009035C9">
              <w:rPr>
                <w:rFonts w:eastAsia="等线" w:hint="eastAsia"/>
              </w:rPr>
              <w:t>[Issue 1] W</w:t>
            </w:r>
            <w:r w:rsidRPr="009035C9">
              <w:t>hat additional information should be shared from NW-side to UE-side to enable UE-side encoder training, validation, and testing</w:t>
            </w:r>
            <w:r w:rsidRPr="009035C9">
              <w:rPr>
                <w:rFonts w:eastAsia="等线" w:hint="eastAsia"/>
              </w:rPr>
              <w:t xml:space="preserve">? </w:t>
            </w:r>
          </w:p>
          <w:p w:rsidR="004470EC" w:rsidRPr="009035C9" w:rsidRDefault="004470EC" w:rsidP="004470EC">
            <w:pPr>
              <w:numPr>
                <w:ilvl w:val="2"/>
                <w:numId w:val="13"/>
              </w:numPr>
              <w:spacing w:after="0"/>
            </w:pPr>
            <w:r w:rsidRPr="009035C9">
              <w:rPr>
                <w:rFonts w:eastAsia="等线" w:hint="eastAsia"/>
              </w:rPr>
              <w:t>[Issue 2] I</w:t>
            </w:r>
            <w:r w:rsidRPr="009035C9">
              <w:t>s there concern for NW’s proprietary information disclosure, and if so, how to address it</w:t>
            </w:r>
            <w:r w:rsidRPr="009035C9">
              <w:rPr>
                <w:rFonts w:eastAsia="等线" w:hint="eastAsia"/>
              </w:rPr>
              <w:t>?</w:t>
            </w:r>
          </w:p>
          <w:p w:rsidR="004470EC" w:rsidRPr="009035C9" w:rsidRDefault="004470EC" w:rsidP="004470EC">
            <w:pPr>
              <w:numPr>
                <w:ilvl w:val="2"/>
                <w:numId w:val="13"/>
              </w:numPr>
              <w:spacing w:after="0"/>
            </w:pPr>
            <w:r w:rsidRPr="009035C9">
              <w:t>[</w:t>
            </w:r>
            <w:r w:rsidRPr="009035C9">
              <w:rPr>
                <w:rFonts w:eastAsia="等线" w:hint="eastAsia"/>
              </w:rPr>
              <w:t>Issue 3</w:t>
            </w:r>
            <w:r w:rsidRPr="009035C9">
              <w:t xml:space="preserve">] </w:t>
            </w:r>
            <w:r w:rsidRPr="009035C9">
              <w:rPr>
                <w:rFonts w:eastAsia="等线" w:hint="eastAsia"/>
              </w:rPr>
              <w:t>Is there</w:t>
            </w:r>
            <w:r w:rsidRPr="009035C9">
              <w:t xml:space="preserve"> an overhead concern</w:t>
            </w:r>
            <w:r w:rsidRPr="009035C9">
              <w:rPr>
                <w:rFonts w:eastAsia="等线" w:hint="eastAsia"/>
              </w:rPr>
              <w:t xml:space="preserve">, </w:t>
            </w:r>
            <w:r w:rsidRPr="009035C9">
              <w:t>and if so, how to address it</w:t>
            </w:r>
            <w:r w:rsidRPr="009035C9">
              <w:rPr>
                <w:rFonts w:eastAsia="等线" w:hint="eastAsia"/>
              </w:rPr>
              <w:t>?</w:t>
            </w:r>
          </w:p>
          <w:p w:rsidR="004470EC" w:rsidRPr="009035C9" w:rsidRDefault="004470EC" w:rsidP="004470EC">
            <w:pPr>
              <w:numPr>
                <w:ilvl w:val="2"/>
                <w:numId w:val="13"/>
              </w:numPr>
              <w:spacing w:after="0"/>
            </w:pPr>
            <w:r w:rsidRPr="009035C9">
              <w:rPr>
                <w:rFonts w:eastAsia="等线" w:hint="eastAsia"/>
              </w:rPr>
              <w:t>[Issue 4] Is there performance impact due to mismatch between NW side data distribution and UE side data distribution, and if so, how to address it?</w:t>
            </w:r>
          </w:p>
          <w:p w:rsidR="004470EC" w:rsidRPr="009035C9" w:rsidRDefault="004470EC" w:rsidP="004470EC">
            <w:pPr>
              <w:numPr>
                <w:ilvl w:val="0"/>
                <w:numId w:val="13"/>
              </w:numPr>
              <w:spacing w:after="0"/>
            </w:pPr>
            <w:r w:rsidRPr="009035C9">
              <w:t>Direction B: Sharing NW side encoder parameter to UE side for UE side inference directly with on-device operation (</w:t>
            </w:r>
            <w:r w:rsidRPr="009035C9">
              <w:rPr>
                <w:rFonts w:hint="eastAsia"/>
              </w:rPr>
              <w:t xml:space="preserve">Inter vendor collaboration option </w:t>
            </w:r>
            <w:r w:rsidRPr="009035C9">
              <w:t>3b)</w:t>
            </w:r>
            <w:r w:rsidRPr="009035C9">
              <w:rPr>
                <w:rFonts w:hint="eastAsia"/>
              </w:rPr>
              <w:t>, including at least the following issues</w:t>
            </w:r>
          </w:p>
          <w:p w:rsidR="004470EC" w:rsidRPr="009035C9" w:rsidRDefault="004470EC" w:rsidP="004470EC">
            <w:pPr>
              <w:numPr>
                <w:ilvl w:val="1"/>
                <w:numId w:val="13"/>
              </w:numPr>
              <w:spacing w:after="0"/>
            </w:pPr>
            <w:r w:rsidRPr="009035C9">
              <w:t>[</w:t>
            </w:r>
            <w:r w:rsidRPr="009035C9">
              <w:rPr>
                <w:rFonts w:hint="eastAsia"/>
              </w:rPr>
              <w:t>Issue 3</w:t>
            </w:r>
            <w:r w:rsidRPr="009035C9">
              <w:t xml:space="preserve">] </w:t>
            </w:r>
            <w:r w:rsidRPr="009035C9">
              <w:rPr>
                <w:rFonts w:hint="eastAsia"/>
              </w:rPr>
              <w:t>Is there</w:t>
            </w:r>
            <w:r w:rsidRPr="009035C9">
              <w:t xml:space="preserve"> an overhead concern</w:t>
            </w:r>
            <w:r w:rsidRPr="009035C9">
              <w:rPr>
                <w:rFonts w:hint="eastAsia"/>
              </w:rPr>
              <w:t xml:space="preserve">, </w:t>
            </w:r>
            <w:r w:rsidRPr="009035C9">
              <w:t>and if so, how to address it</w:t>
            </w:r>
            <w:r w:rsidRPr="009035C9">
              <w:rPr>
                <w:rFonts w:hint="eastAsia"/>
              </w:rPr>
              <w:t>?</w:t>
            </w:r>
          </w:p>
          <w:p w:rsidR="004470EC" w:rsidRPr="009035C9" w:rsidRDefault="004470EC" w:rsidP="004470EC">
            <w:pPr>
              <w:numPr>
                <w:ilvl w:val="1"/>
                <w:numId w:val="13"/>
              </w:numPr>
              <w:spacing w:after="0"/>
            </w:pPr>
            <w:r w:rsidRPr="009035C9">
              <w:t xml:space="preserve">[Issue 5] </w:t>
            </w:r>
            <w:r w:rsidRPr="009035C9">
              <w:rPr>
                <w:rFonts w:eastAsia="等线" w:hint="eastAsia"/>
              </w:rPr>
              <w:t>W</w:t>
            </w:r>
            <w:r w:rsidRPr="009035C9">
              <w:t xml:space="preserve">hether it is feasible to use a common encoder across </w:t>
            </w:r>
            <w:r w:rsidRPr="009035C9">
              <w:rPr>
                <w:rFonts w:eastAsia="等线" w:hint="eastAsia"/>
              </w:rPr>
              <w:t>UEs</w:t>
            </w:r>
            <w:r w:rsidRPr="009035C9">
              <w:t>, and whether it is feasible for NW-side to train multiple encoders</w:t>
            </w:r>
            <w:r w:rsidRPr="009035C9">
              <w:rPr>
                <w:rFonts w:eastAsia="等线" w:hint="eastAsia"/>
              </w:rPr>
              <w:t xml:space="preserve"> for different UEs?</w:t>
            </w:r>
            <w:r w:rsidRPr="009035C9">
              <w:t xml:space="preserve"> </w:t>
            </w:r>
          </w:p>
          <w:p w:rsidR="004470EC" w:rsidRPr="009035C9" w:rsidRDefault="004470EC" w:rsidP="004470EC">
            <w:pPr>
              <w:numPr>
                <w:ilvl w:val="1"/>
                <w:numId w:val="13"/>
              </w:numPr>
              <w:spacing w:after="0"/>
            </w:pPr>
            <w:r w:rsidRPr="009035C9">
              <w:rPr>
                <w:rFonts w:eastAsia="等线" w:hint="eastAsia"/>
              </w:rPr>
              <w:t>[Issue 6] Is there performance impact due to mismatch between NW side data distribution and UE side inference data distribution, and if so, how to address it?</w:t>
            </w:r>
            <w:r w:rsidRPr="009035C9">
              <w:t xml:space="preserve"> </w:t>
            </w:r>
          </w:p>
          <w:p w:rsidR="004470EC" w:rsidRPr="009035C9" w:rsidRDefault="004470EC" w:rsidP="004470EC">
            <w:pPr>
              <w:numPr>
                <w:ilvl w:val="1"/>
                <w:numId w:val="13"/>
              </w:numPr>
              <w:spacing w:after="0"/>
            </w:pPr>
            <w:r w:rsidRPr="009035C9">
              <w:rPr>
                <w:rFonts w:hint="eastAsia"/>
              </w:rPr>
              <w:t xml:space="preserve">[Issue </w:t>
            </w:r>
            <w:r w:rsidRPr="009035C9">
              <w:rPr>
                <w:rFonts w:eastAsia="等线" w:hint="eastAsia"/>
              </w:rPr>
              <w:t>7</w:t>
            </w:r>
            <w:r w:rsidRPr="009035C9">
              <w:rPr>
                <w:rFonts w:hint="eastAsia"/>
              </w:rPr>
              <w:t>] I</w:t>
            </w:r>
            <w:r w:rsidRPr="009035C9">
              <w:t>s there concern for NW’s</w:t>
            </w:r>
            <w:r w:rsidRPr="009035C9">
              <w:rPr>
                <w:rFonts w:eastAsia="等线" w:hint="eastAsia"/>
              </w:rPr>
              <w:t xml:space="preserve"> and UE</w:t>
            </w:r>
            <w:r w:rsidRPr="009035C9">
              <w:rPr>
                <w:rFonts w:eastAsia="等线"/>
              </w:rPr>
              <w:t>’</w:t>
            </w:r>
            <w:r w:rsidRPr="009035C9">
              <w:rPr>
                <w:rFonts w:eastAsia="等线" w:hint="eastAsia"/>
              </w:rPr>
              <w:t>s</w:t>
            </w:r>
            <w:r w:rsidRPr="009035C9">
              <w:t xml:space="preserve"> proprietary information disclosure, and if so, how to address it</w:t>
            </w:r>
            <w:r w:rsidRPr="009035C9">
              <w:rPr>
                <w:rFonts w:hint="eastAsia"/>
              </w:rPr>
              <w:t>?</w:t>
            </w:r>
          </w:p>
          <w:p w:rsidR="004470EC" w:rsidRPr="009035C9" w:rsidRDefault="004470EC" w:rsidP="004470EC">
            <w:pPr>
              <w:numPr>
                <w:ilvl w:val="0"/>
                <w:numId w:val="13"/>
              </w:numPr>
              <w:spacing w:after="0"/>
              <w:contextualSpacing/>
              <w:rPr>
                <w:rFonts w:cs="Times"/>
                <w:strike/>
                <w:lang w:eastAsia="x-none"/>
              </w:rPr>
            </w:pPr>
            <w:r w:rsidRPr="001645D7">
              <w:rPr>
                <w:rFonts w:cs="Times"/>
                <w:highlight w:val="green"/>
                <w:lang w:eastAsia="x-none"/>
              </w:rPr>
              <w:t>Direction C: Fully standardized reference model(s) and parameters with specified CSI generation part and/or CSI reconstruction part (</w:t>
            </w:r>
            <w:r w:rsidRPr="001645D7">
              <w:rPr>
                <w:rFonts w:eastAsia="等线" w:cs="Times"/>
                <w:highlight w:val="green"/>
              </w:rPr>
              <w:t>Inter vendor collaboration option 1</w:t>
            </w:r>
            <w:r w:rsidRPr="001645D7">
              <w:rPr>
                <w:rFonts w:eastAsia="等线" w:cs="Times" w:hint="eastAsia"/>
                <w:highlight w:val="green"/>
              </w:rPr>
              <w:t>)</w:t>
            </w:r>
            <w:r w:rsidRPr="009035C9">
              <w:rPr>
                <w:rFonts w:eastAsia="等线" w:cs="Times" w:hint="eastAsia"/>
              </w:rPr>
              <w:t>,</w:t>
            </w:r>
            <w:r w:rsidRPr="009035C9">
              <w:rPr>
                <w:rFonts w:eastAsia="等线" w:hint="eastAsia"/>
              </w:rPr>
              <w:t xml:space="preserve"> including at least the following issues</w:t>
            </w:r>
          </w:p>
          <w:p w:rsidR="004470EC" w:rsidRPr="009035C9" w:rsidRDefault="004470EC" w:rsidP="004470EC">
            <w:pPr>
              <w:numPr>
                <w:ilvl w:val="1"/>
                <w:numId w:val="13"/>
              </w:numPr>
              <w:spacing w:after="0"/>
              <w:contextualSpacing/>
              <w:rPr>
                <w:rFonts w:cs="Times"/>
                <w:lang w:eastAsia="x-none"/>
              </w:rPr>
            </w:pPr>
            <w:r w:rsidRPr="009035C9">
              <w:rPr>
                <w:rFonts w:cs="Times"/>
                <w:lang w:eastAsia="x-none"/>
              </w:rPr>
              <w:t xml:space="preserve">[Issue 8] </w:t>
            </w:r>
            <w:r w:rsidRPr="009035C9">
              <w:rPr>
                <w:rFonts w:eastAsia="等线" w:cs="Times"/>
              </w:rPr>
              <w:t>W</w:t>
            </w:r>
            <w:r w:rsidRPr="009035C9">
              <w:rPr>
                <w:rFonts w:cs="Times"/>
                <w:lang w:eastAsia="x-none"/>
              </w:rPr>
              <w:t>hether to consider 3GPP’s statistical channel model or field data for reference model(s) training. In case of the latter, how does RAN1 collect field data and agree on them?</w:t>
            </w:r>
          </w:p>
          <w:p w:rsidR="004470EC" w:rsidRPr="009035C9" w:rsidRDefault="004470EC" w:rsidP="004470EC">
            <w:pPr>
              <w:numPr>
                <w:ilvl w:val="1"/>
                <w:numId w:val="13"/>
              </w:numPr>
              <w:spacing w:after="0"/>
              <w:contextualSpacing/>
              <w:rPr>
                <w:rFonts w:cs="Times"/>
                <w:lang w:eastAsia="x-none"/>
              </w:rPr>
            </w:pPr>
            <w:r w:rsidRPr="009035C9">
              <w:rPr>
                <w:rFonts w:cs="Times"/>
                <w:lang w:eastAsia="x-none"/>
              </w:rPr>
              <w:t>[Issue 9] I</w:t>
            </w:r>
            <w:r w:rsidRPr="009035C9">
              <w:rPr>
                <w:rFonts w:eastAsia="等线"/>
                <w:szCs w:val="28"/>
              </w:rPr>
              <w:t xml:space="preserve">s there performance impact due to mismatch between the distribution of the dataset used for reference model(s) training, UE-side data distribution, and NW-side data distribution, and if so, how to address it? </w:t>
            </w:r>
          </w:p>
          <w:p w:rsidR="004470EC" w:rsidRPr="009035C9" w:rsidRDefault="004470EC" w:rsidP="004470EC">
            <w:pPr>
              <w:numPr>
                <w:ilvl w:val="1"/>
                <w:numId w:val="13"/>
              </w:numPr>
              <w:spacing w:after="0"/>
              <w:contextualSpacing/>
              <w:rPr>
                <w:rFonts w:cs="Times"/>
                <w:lang w:eastAsia="x-none"/>
              </w:rPr>
            </w:pPr>
            <w:r w:rsidRPr="009035C9">
              <w:rPr>
                <w:rFonts w:eastAsia="等线"/>
              </w:rPr>
              <w:t xml:space="preserve">[Issue </w:t>
            </w:r>
            <w:r w:rsidRPr="009035C9">
              <w:rPr>
                <w:rFonts w:eastAsia="等线" w:hint="eastAsia"/>
              </w:rPr>
              <w:t>10</w:t>
            </w:r>
            <w:r w:rsidRPr="009035C9">
              <w:rPr>
                <w:rFonts w:eastAsia="等线"/>
              </w:rPr>
              <w:t>] W</w:t>
            </w:r>
            <w:r w:rsidRPr="009035C9">
              <w:t xml:space="preserve">hat additional information should be specified to enable UE-side encoder training, validation, and testing, and </w:t>
            </w:r>
            <w:r w:rsidRPr="009035C9">
              <w:rPr>
                <w:rFonts w:eastAsia="等线" w:hint="eastAsia"/>
              </w:rPr>
              <w:t>N</w:t>
            </w:r>
            <w:r w:rsidRPr="009035C9">
              <w:t>W-side decoder training, validation, and testing</w:t>
            </w:r>
            <w:r w:rsidRPr="009035C9">
              <w:rPr>
                <w:rFonts w:eastAsia="等线"/>
              </w:rPr>
              <w:t>?</w:t>
            </w:r>
          </w:p>
          <w:p w:rsidR="004470EC" w:rsidRPr="009035C9" w:rsidRDefault="004470EC" w:rsidP="004470EC">
            <w:pPr>
              <w:numPr>
                <w:ilvl w:val="1"/>
                <w:numId w:val="13"/>
              </w:numPr>
              <w:spacing w:after="0"/>
              <w:contextualSpacing/>
            </w:pPr>
            <w:r w:rsidRPr="009035C9">
              <w:t xml:space="preserve">Note: </w:t>
            </w:r>
          </w:p>
          <w:p w:rsidR="004470EC" w:rsidRPr="009035C9" w:rsidRDefault="004470EC" w:rsidP="004470EC">
            <w:pPr>
              <w:numPr>
                <w:ilvl w:val="2"/>
                <w:numId w:val="13"/>
              </w:numPr>
              <w:spacing w:after="0"/>
              <w:contextualSpacing/>
            </w:pPr>
            <w:r w:rsidRPr="009035C9">
              <w:t>1-1: Only reference encoder is specified, and NW-side and</w:t>
            </w:r>
            <w:r w:rsidRPr="009035C9">
              <w:rPr>
                <w:rFonts w:eastAsia="等线" w:hint="eastAsia"/>
              </w:rPr>
              <w:t>/or</w:t>
            </w:r>
            <w:r w:rsidRPr="009035C9">
              <w:t xml:space="preserve"> UE-side may train their actual CSI generation part and </w:t>
            </w:r>
            <w:r w:rsidRPr="009035C9">
              <w:rPr>
                <w:rFonts w:eastAsia="等线" w:hint="eastAsia"/>
              </w:rPr>
              <w:t>actual CSI</w:t>
            </w:r>
            <w:r w:rsidRPr="009035C9">
              <w:t>-reconst</w:t>
            </w:r>
            <w:r w:rsidRPr="009035C9">
              <w:rPr>
                <w:rFonts w:eastAsia="等线" w:hint="eastAsia"/>
              </w:rPr>
              <w:t>ruc</w:t>
            </w:r>
            <w:r w:rsidRPr="009035C9">
              <w:t>tion part separately compatible to the reference encoder.</w:t>
            </w:r>
          </w:p>
          <w:p w:rsidR="004470EC" w:rsidRPr="009035C9" w:rsidRDefault="004470EC" w:rsidP="004470EC">
            <w:pPr>
              <w:numPr>
                <w:ilvl w:val="2"/>
                <w:numId w:val="13"/>
              </w:numPr>
              <w:spacing w:after="0"/>
              <w:contextualSpacing/>
            </w:pPr>
            <w:r w:rsidRPr="009035C9">
              <w:t>1-2: Only reference decoder is specified, and NW-side and</w:t>
            </w:r>
            <w:r w:rsidRPr="009035C9">
              <w:rPr>
                <w:rFonts w:eastAsia="等线" w:hint="eastAsia"/>
              </w:rPr>
              <w:t>/or</w:t>
            </w:r>
            <w:r w:rsidRPr="009035C9">
              <w:t xml:space="preserve"> UE-side may train their actual CSI generation part and </w:t>
            </w:r>
            <w:r w:rsidRPr="009035C9">
              <w:rPr>
                <w:rFonts w:eastAsia="等线" w:hint="eastAsia"/>
              </w:rPr>
              <w:t>actual CSI</w:t>
            </w:r>
            <w:r w:rsidRPr="009035C9">
              <w:t>-reconst</w:t>
            </w:r>
            <w:r w:rsidRPr="009035C9">
              <w:rPr>
                <w:rFonts w:eastAsia="等线" w:hint="eastAsia"/>
              </w:rPr>
              <w:t>r</w:t>
            </w:r>
            <w:r w:rsidRPr="009035C9">
              <w:t>uction part separately compatible to the reference decoder.</w:t>
            </w:r>
          </w:p>
          <w:p w:rsidR="004470EC" w:rsidRPr="009035C9" w:rsidRDefault="004470EC" w:rsidP="004470EC">
            <w:pPr>
              <w:numPr>
                <w:ilvl w:val="2"/>
                <w:numId w:val="13"/>
              </w:numPr>
              <w:spacing w:after="0"/>
              <w:contextualSpacing/>
            </w:pPr>
            <w:r w:rsidRPr="009035C9">
              <w:t>1-3: Both reference encoder and reference decoder are specified, and NW-side and</w:t>
            </w:r>
            <w:r w:rsidRPr="009035C9">
              <w:rPr>
                <w:rFonts w:eastAsia="等线" w:hint="eastAsia"/>
              </w:rPr>
              <w:t>/or</w:t>
            </w:r>
            <w:r w:rsidRPr="009035C9">
              <w:t xml:space="preserve"> UE-side may train their actual CSI generation part and </w:t>
            </w:r>
            <w:r w:rsidRPr="009035C9">
              <w:rPr>
                <w:rFonts w:eastAsia="等线" w:hint="eastAsia"/>
              </w:rPr>
              <w:t>actual CSI</w:t>
            </w:r>
            <w:r w:rsidRPr="009035C9">
              <w:t>-reconst</w:t>
            </w:r>
            <w:r w:rsidRPr="009035C9">
              <w:rPr>
                <w:rFonts w:eastAsia="等线" w:hint="eastAsia"/>
              </w:rPr>
              <w:t>r</w:t>
            </w:r>
            <w:r w:rsidRPr="009035C9">
              <w:t>uction part separately that are compatible to the reference decoder/encoder.</w:t>
            </w:r>
          </w:p>
          <w:p w:rsidR="004470EC" w:rsidRPr="009035C9" w:rsidRDefault="004470EC" w:rsidP="004470EC">
            <w:pPr>
              <w:numPr>
                <w:ilvl w:val="0"/>
                <w:numId w:val="13"/>
              </w:numPr>
              <w:spacing w:after="0"/>
              <w:contextualSpacing/>
            </w:pPr>
            <w:r w:rsidRPr="009035C9">
              <w:t xml:space="preserve">Note: UE-side data and NW-side data in “UE-side data distribution” and “NW-side data distribution” are field data. </w:t>
            </w:r>
          </w:p>
          <w:p w:rsidR="004470EC" w:rsidRPr="009035C9" w:rsidRDefault="004470EC" w:rsidP="004470EC">
            <w:pPr>
              <w:numPr>
                <w:ilvl w:val="0"/>
                <w:numId w:val="13"/>
              </w:numPr>
              <w:spacing w:after="0"/>
              <w:contextualSpacing/>
            </w:pPr>
            <w:r w:rsidRPr="009035C9">
              <w:rPr>
                <w:rFonts w:eastAsia="等线" w:hint="eastAsia"/>
              </w:rPr>
              <w:t>Note: Some issues identified in one direction may/may not be applicable for other Direction.</w:t>
            </w:r>
          </w:p>
          <w:p w:rsidR="004470EC" w:rsidRPr="009035C9" w:rsidRDefault="004470EC" w:rsidP="004470EC">
            <w:pPr>
              <w:numPr>
                <w:ilvl w:val="0"/>
                <w:numId w:val="13"/>
              </w:numPr>
              <w:spacing w:after="0"/>
              <w:contextualSpacing/>
            </w:pPr>
            <w:r w:rsidRPr="009035C9">
              <w:rPr>
                <w:rFonts w:eastAsia="等线" w:hint="eastAsia"/>
              </w:rPr>
              <w:t xml:space="preserve">Note: </w:t>
            </w:r>
            <w:r w:rsidRPr="009035C9">
              <w:rPr>
                <w:rFonts w:eastAsia="等线"/>
              </w:rPr>
              <w:t>potential</w:t>
            </w:r>
            <w:r w:rsidRPr="009035C9">
              <w:rPr>
                <w:rFonts w:eastAsia="等线" w:hint="eastAsia"/>
              </w:rPr>
              <w:t xml:space="preserve"> down selection among the 3 directions is not precluded</w:t>
            </w:r>
          </w:p>
          <w:p w:rsidR="004470EC" w:rsidRPr="009035C9" w:rsidRDefault="004470EC" w:rsidP="004470EC">
            <w:pPr>
              <w:numPr>
                <w:ilvl w:val="0"/>
                <w:numId w:val="13"/>
              </w:numPr>
              <w:spacing w:after="0"/>
              <w:contextualSpacing/>
            </w:pPr>
            <w:r w:rsidRPr="009035C9">
              <w:t>Study of data distribution mismatch to consider the use of synthetic data and</w:t>
            </w:r>
            <w:r w:rsidRPr="009035C9">
              <w:rPr>
                <w:rFonts w:eastAsia="等线" w:hint="eastAsia"/>
              </w:rPr>
              <w:t>/or</w:t>
            </w:r>
            <w:r w:rsidRPr="009035C9">
              <w:t xml:space="preserve"> field data.</w:t>
            </w:r>
          </w:p>
          <w:p w:rsidR="004470EC" w:rsidRDefault="004470EC" w:rsidP="00692FED">
            <w:pPr>
              <w:spacing w:beforeLines="50" w:before="120" w:after="120"/>
              <w:jc w:val="both"/>
              <w:rPr>
                <w:rFonts w:eastAsiaTheme="minorEastAsia"/>
                <w:bCs/>
                <w:lang w:eastAsia="zh-CN"/>
              </w:rPr>
            </w:pPr>
          </w:p>
          <w:p w:rsidR="004470EC" w:rsidRPr="004470EC" w:rsidRDefault="004470EC" w:rsidP="00692FED">
            <w:pPr>
              <w:spacing w:beforeLines="50" w:before="12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4470EC">
              <w:rPr>
                <w:rFonts w:eastAsiaTheme="minorEastAsia" w:hint="eastAsia"/>
                <w:bCs/>
                <w:lang w:eastAsia="zh-CN"/>
              </w:rPr>
              <w:t>RAN1#118bis:</w:t>
            </w:r>
          </w:p>
          <w:p w:rsidR="004470EC" w:rsidRPr="004470EC" w:rsidRDefault="004470EC" w:rsidP="004470EC">
            <w:pPr>
              <w:pStyle w:val="af8"/>
              <w:suppressAutoHyphens/>
              <w:spacing w:after="120"/>
              <w:ind w:left="0"/>
              <w:jc w:val="both"/>
              <w:rPr>
                <w:sz w:val="20"/>
                <w:szCs w:val="20"/>
                <w:highlight w:val="green"/>
                <w:lang w:eastAsia="ko-KR"/>
              </w:rPr>
            </w:pPr>
            <w:r w:rsidRPr="004470EC">
              <w:rPr>
                <w:rFonts w:eastAsia="等线" w:hint="eastAsia"/>
                <w:sz w:val="20"/>
                <w:szCs w:val="20"/>
                <w:highlight w:val="green"/>
                <w:lang w:eastAsia="zh-CN"/>
              </w:rPr>
              <w:t>Agreement</w:t>
            </w:r>
          </w:p>
          <w:p w:rsidR="004470EC" w:rsidRPr="004470EC" w:rsidRDefault="004470EC" w:rsidP="004470EC">
            <w:pPr>
              <w:pStyle w:val="af8"/>
              <w:numPr>
                <w:ilvl w:val="0"/>
                <w:numId w:val="14"/>
              </w:numPr>
              <w:suppressAutoHyphens/>
              <w:spacing w:after="120"/>
              <w:ind w:left="714" w:hanging="357"/>
              <w:contextualSpacing w:val="0"/>
              <w:jc w:val="both"/>
              <w:rPr>
                <w:sz w:val="20"/>
                <w:szCs w:val="20"/>
              </w:rPr>
            </w:pPr>
            <w:r w:rsidRPr="004470EC">
              <w:rPr>
                <w:rFonts w:eastAsia="宋体" w:cs="Times"/>
                <w:sz w:val="20"/>
                <w:szCs w:val="20"/>
              </w:rPr>
              <w:t>For Direction C:</w:t>
            </w:r>
          </w:p>
          <w:p w:rsidR="004470EC" w:rsidRPr="004470EC" w:rsidRDefault="004470EC" w:rsidP="004470EC">
            <w:pPr>
              <w:pStyle w:val="af8"/>
              <w:numPr>
                <w:ilvl w:val="1"/>
                <w:numId w:val="14"/>
              </w:numPr>
              <w:suppressAutoHyphens/>
              <w:spacing w:after="120"/>
              <w:ind w:hanging="357"/>
              <w:contextualSpacing w:val="0"/>
              <w:jc w:val="both"/>
              <w:rPr>
                <w:sz w:val="20"/>
                <w:szCs w:val="20"/>
                <w:lang w:eastAsia="ko-KR"/>
              </w:rPr>
            </w:pPr>
            <w:r w:rsidRPr="004470EC">
              <w:rPr>
                <w:sz w:val="20"/>
                <w:szCs w:val="20"/>
                <w:lang w:eastAsia="ko-KR"/>
              </w:rPr>
              <w:t>It is clarified that, the purpose of a fully specified CSI generation (reconstruction) part is to enable development/training of compatible CSI reconstruction (generation) parts at the NW (UE) side.</w:t>
            </w:r>
          </w:p>
          <w:p w:rsidR="004470EC" w:rsidRPr="004470EC" w:rsidRDefault="004470EC" w:rsidP="004470EC">
            <w:pPr>
              <w:pStyle w:val="af8"/>
              <w:numPr>
                <w:ilvl w:val="1"/>
                <w:numId w:val="14"/>
              </w:numPr>
              <w:suppressAutoHyphens/>
              <w:spacing w:after="120"/>
              <w:ind w:hanging="357"/>
              <w:contextualSpacing w:val="0"/>
              <w:jc w:val="both"/>
              <w:rPr>
                <w:sz w:val="20"/>
                <w:szCs w:val="20"/>
                <w:lang w:eastAsia="ko-KR"/>
              </w:rPr>
            </w:pPr>
            <w:r w:rsidRPr="004470EC">
              <w:rPr>
                <w:bCs/>
                <w:iCs/>
                <w:sz w:val="20"/>
                <w:szCs w:val="20"/>
                <w:lang w:eastAsia="ko-KR"/>
              </w:rPr>
              <w:t>Study whether the fully s</w:t>
            </w:r>
            <w:r w:rsidRPr="004470EC">
              <w:rPr>
                <w:sz w:val="20"/>
                <w:szCs w:val="20"/>
                <w:lang w:eastAsia="ko-KR"/>
              </w:rPr>
              <w:t xml:space="preserve">pecified reference models or their compatible models </w:t>
            </w:r>
            <w:r w:rsidRPr="004470EC">
              <w:rPr>
                <w:bCs/>
                <w:iCs/>
                <w:sz w:val="20"/>
                <w:szCs w:val="20"/>
                <w:lang w:eastAsia="ko-KR"/>
              </w:rPr>
              <w:t xml:space="preserve">may provide reasonable performance </w:t>
            </w:r>
            <w:r w:rsidRPr="004470EC">
              <w:rPr>
                <w:sz w:val="20"/>
                <w:szCs w:val="20"/>
                <w:lang w:eastAsia="ko-KR"/>
              </w:rPr>
              <w:t>for deployment at NW and UE</w:t>
            </w:r>
          </w:p>
          <w:p w:rsidR="004470EC" w:rsidRPr="004470EC" w:rsidRDefault="004470EC" w:rsidP="004470EC">
            <w:pPr>
              <w:pStyle w:val="af8"/>
              <w:numPr>
                <w:ilvl w:val="2"/>
                <w:numId w:val="14"/>
              </w:numPr>
              <w:suppressAutoHyphens/>
              <w:spacing w:after="120"/>
              <w:ind w:hanging="357"/>
              <w:contextualSpacing w:val="0"/>
              <w:jc w:val="both"/>
              <w:rPr>
                <w:sz w:val="20"/>
                <w:szCs w:val="20"/>
                <w:lang w:eastAsia="ko-KR"/>
              </w:rPr>
            </w:pPr>
            <w:r w:rsidRPr="004470EC">
              <w:rPr>
                <w:sz w:val="20"/>
                <w:szCs w:val="20"/>
                <w:lang w:eastAsia="ko-KR"/>
              </w:rPr>
              <w:t xml:space="preserve">Including performance </w:t>
            </w:r>
            <w:r w:rsidRPr="004470EC">
              <w:rPr>
                <w:bCs/>
                <w:iCs/>
                <w:sz w:val="20"/>
                <w:szCs w:val="20"/>
                <w:lang w:eastAsia="ko-KR"/>
              </w:rPr>
              <w:t xml:space="preserve">evaluation </w:t>
            </w:r>
            <w:r w:rsidRPr="004470EC">
              <w:rPr>
                <w:sz w:val="20"/>
                <w:szCs w:val="20"/>
                <w:lang w:eastAsia="ko-KR"/>
              </w:rPr>
              <w:t>of training/</w:t>
            </w:r>
            <w:proofErr w:type="spellStart"/>
            <w:r w:rsidRPr="004470EC">
              <w:rPr>
                <w:sz w:val="20"/>
                <w:szCs w:val="20"/>
                <w:lang w:eastAsia="ko-KR"/>
              </w:rPr>
              <w:t>finetuning</w:t>
            </w:r>
            <w:proofErr w:type="spellEnd"/>
            <w:r w:rsidRPr="004470EC">
              <w:rPr>
                <w:sz w:val="20"/>
                <w:szCs w:val="20"/>
                <w:lang w:eastAsia="ko-KR"/>
              </w:rPr>
              <w:t xml:space="preserve"> the models by modeling data distribution mismatch </w:t>
            </w:r>
            <w:r w:rsidRPr="004470EC">
              <w:rPr>
                <w:rFonts w:eastAsia="等线" w:hint="eastAsia"/>
                <w:sz w:val="20"/>
                <w:szCs w:val="20"/>
                <w:lang w:eastAsia="zh-CN"/>
              </w:rPr>
              <w:t xml:space="preserve">between synthetic and field data, </w:t>
            </w:r>
            <w:r w:rsidRPr="004470EC">
              <w:rPr>
                <w:sz w:val="20"/>
                <w:szCs w:val="20"/>
                <w:lang w:eastAsia="ko-KR"/>
              </w:rPr>
              <w:t>and/or by using actual field data</w:t>
            </w:r>
          </w:p>
          <w:p w:rsidR="004470EC" w:rsidRPr="004470EC" w:rsidRDefault="004470EC" w:rsidP="004470EC">
            <w:pPr>
              <w:pStyle w:val="af8"/>
              <w:numPr>
                <w:ilvl w:val="2"/>
                <w:numId w:val="14"/>
              </w:numPr>
              <w:suppressAutoHyphens/>
              <w:spacing w:after="120"/>
              <w:ind w:hanging="357"/>
              <w:contextualSpacing w:val="0"/>
              <w:jc w:val="both"/>
              <w:rPr>
                <w:strike/>
                <w:sz w:val="20"/>
                <w:szCs w:val="20"/>
                <w:lang w:eastAsia="ko-KR"/>
              </w:rPr>
            </w:pPr>
            <w:r w:rsidRPr="004470EC">
              <w:rPr>
                <w:sz w:val="20"/>
                <w:szCs w:val="20"/>
                <w:lang w:eastAsia="ko-KR"/>
              </w:rPr>
              <w:t xml:space="preserve">Including performance </w:t>
            </w:r>
            <w:r w:rsidRPr="004470EC">
              <w:rPr>
                <w:bCs/>
                <w:iCs/>
                <w:sz w:val="20"/>
                <w:szCs w:val="20"/>
                <w:lang w:eastAsia="ko-KR"/>
              </w:rPr>
              <w:t xml:space="preserve">evaluation </w:t>
            </w:r>
            <w:r w:rsidRPr="004470EC">
              <w:rPr>
                <w:sz w:val="20"/>
                <w:szCs w:val="20"/>
                <w:lang w:eastAsia="ko-KR"/>
              </w:rPr>
              <w:t>of training/</w:t>
            </w:r>
            <w:proofErr w:type="spellStart"/>
            <w:r w:rsidRPr="004470EC">
              <w:rPr>
                <w:sz w:val="20"/>
                <w:szCs w:val="20"/>
                <w:lang w:eastAsia="ko-KR"/>
              </w:rPr>
              <w:t>finetuning</w:t>
            </w:r>
            <w:proofErr w:type="spellEnd"/>
            <w:r w:rsidRPr="004470EC">
              <w:rPr>
                <w:sz w:val="20"/>
                <w:szCs w:val="20"/>
                <w:lang w:eastAsia="ko-KR"/>
              </w:rPr>
              <w:t xml:space="preserve"> the models </w:t>
            </w:r>
            <w:r w:rsidRPr="004470EC">
              <w:rPr>
                <w:rFonts w:eastAsia="等线" w:hint="eastAsia"/>
                <w:sz w:val="20"/>
                <w:szCs w:val="20"/>
                <w:lang w:eastAsia="zh-CN"/>
              </w:rPr>
              <w:t xml:space="preserve">by </w:t>
            </w:r>
            <w:proofErr w:type="spellStart"/>
            <w:r w:rsidRPr="004470EC">
              <w:rPr>
                <w:rFonts w:eastAsia="等线"/>
                <w:sz w:val="20"/>
                <w:szCs w:val="20"/>
                <w:lang w:eastAsia="zh-CN"/>
              </w:rPr>
              <w:t>modelling</w:t>
            </w:r>
            <w:proofErr w:type="spellEnd"/>
            <w:r w:rsidRPr="004470EC">
              <w:rPr>
                <w:rFonts w:eastAsia="等线" w:hint="eastAsia"/>
                <w:sz w:val="20"/>
                <w:szCs w:val="20"/>
                <w:lang w:eastAsia="zh-CN"/>
              </w:rPr>
              <w:t xml:space="preserve"> data  distribution mismatch between </w:t>
            </w:r>
            <w:r w:rsidRPr="004470EC">
              <w:rPr>
                <w:sz w:val="20"/>
                <w:szCs w:val="20"/>
                <w:lang w:eastAsia="ko-KR"/>
              </w:rPr>
              <w:t xml:space="preserve">NW-side </w:t>
            </w:r>
            <w:r w:rsidRPr="004470EC">
              <w:rPr>
                <w:rFonts w:eastAsia="等线" w:hint="eastAsia"/>
                <w:sz w:val="20"/>
                <w:szCs w:val="20"/>
                <w:lang w:eastAsia="zh-CN"/>
              </w:rPr>
              <w:t xml:space="preserve">field data </w:t>
            </w:r>
            <w:r w:rsidRPr="004470EC">
              <w:rPr>
                <w:sz w:val="20"/>
                <w:szCs w:val="20"/>
                <w:lang w:eastAsia="ko-KR"/>
              </w:rPr>
              <w:t xml:space="preserve">and UE-side </w:t>
            </w:r>
            <w:r w:rsidRPr="004470EC">
              <w:rPr>
                <w:rFonts w:eastAsia="等线" w:hint="eastAsia"/>
                <w:sz w:val="20"/>
                <w:szCs w:val="20"/>
                <w:lang w:eastAsia="zh-CN"/>
              </w:rPr>
              <w:t xml:space="preserve">field </w:t>
            </w:r>
            <w:r w:rsidRPr="004470EC">
              <w:rPr>
                <w:sz w:val="20"/>
                <w:szCs w:val="20"/>
                <w:lang w:eastAsia="ko-KR"/>
              </w:rPr>
              <w:t>data</w:t>
            </w:r>
            <w:r w:rsidRPr="004470EC">
              <w:rPr>
                <w:rFonts w:eastAsia="等线" w:hint="eastAsia"/>
                <w:sz w:val="20"/>
                <w:szCs w:val="20"/>
                <w:lang w:eastAsia="zh-CN"/>
              </w:rPr>
              <w:t xml:space="preserve">, </w:t>
            </w:r>
            <w:r w:rsidRPr="004470EC">
              <w:rPr>
                <w:sz w:val="20"/>
                <w:szCs w:val="20"/>
                <w:lang w:eastAsia="ko-KR"/>
              </w:rPr>
              <w:t xml:space="preserve">and/or by using </w:t>
            </w:r>
            <w:r w:rsidRPr="004470EC">
              <w:rPr>
                <w:sz w:val="20"/>
                <w:szCs w:val="20"/>
                <w:lang w:eastAsia="ko-KR"/>
              </w:rPr>
              <w:lastRenderedPageBreak/>
              <w:t>actual field data</w:t>
            </w:r>
            <w:r w:rsidRPr="004470EC">
              <w:rPr>
                <w:rFonts w:eastAsia="等线" w:hint="eastAsia"/>
                <w:sz w:val="20"/>
                <w:szCs w:val="20"/>
                <w:lang w:eastAsia="zh-CN"/>
              </w:rPr>
              <w:t xml:space="preserve"> from both NW-side and UE-side</w:t>
            </w:r>
          </w:p>
          <w:p w:rsidR="004470EC" w:rsidRPr="004470EC" w:rsidRDefault="004470EC" w:rsidP="004470EC">
            <w:pPr>
              <w:pStyle w:val="af8"/>
              <w:numPr>
                <w:ilvl w:val="2"/>
                <w:numId w:val="14"/>
              </w:numPr>
              <w:suppressAutoHyphens/>
              <w:spacing w:after="120"/>
              <w:ind w:hanging="357"/>
              <w:contextualSpacing w:val="0"/>
              <w:jc w:val="both"/>
              <w:rPr>
                <w:sz w:val="20"/>
                <w:szCs w:val="20"/>
                <w:lang w:eastAsia="ko-KR"/>
              </w:rPr>
            </w:pPr>
            <w:r w:rsidRPr="004470EC">
              <w:rPr>
                <w:rFonts w:hint="eastAsia"/>
                <w:sz w:val="20"/>
                <w:szCs w:val="20"/>
                <w:lang w:eastAsia="ko-KR"/>
              </w:rPr>
              <w:t xml:space="preserve">Note: </w:t>
            </w:r>
            <w:r w:rsidRPr="004470EC">
              <w:rPr>
                <w:sz w:val="20"/>
                <w:szCs w:val="20"/>
                <w:lang w:eastAsia="ko-KR"/>
              </w:rPr>
              <w:t>Training/</w:t>
            </w:r>
            <w:proofErr w:type="spellStart"/>
            <w:r w:rsidRPr="004470EC">
              <w:rPr>
                <w:sz w:val="20"/>
                <w:szCs w:val="20"/>
                <w:lang w:eastAsia="ko-KR"/>
              </w:rPr>
              <w:t>finetuning</w:t>
            </w:r>
            <w:proofErr w:type="spellEnd"/>
            <w:r w:rsidRPr="004470EC">
              <w:rPr>
                <w:sz w:val="20"/>
                <w:szCs w:val="20"/>
                <w:lang w:eastAsia="ko-KR"/>
              </w:rPr>
              <w:t xml:space="preserve"> </w:t>
            </w:r>
            <w:r w:rsidRPr="004470EC">
              <w:rPr>
                <w:rFonts w:eastAsia="等线" w:hint="eastAsia"/>
                <w:sz w:val="20"/>
                <w:szCs w:val="20"/>
                <w:lang w:eastAsia="zh-CN"/>
              </w:rPr>
              <w:t>is</w:t>
            </w:r>
            <w:r w:rsidRPr="004470EC">
              <w:rPr>
                <w:rFonts w:hint="eastAsia"/>
                <w:sz w:val="20"/>
                <w:szCs w:val="20"/>
                <w:lang w:eastAsia="ko-KR"/>
              </w:rPr>
              <w:t xml:space="preserve"> </w:t>
            </w:r>
            <w:r w:rsidRPr="004470EC">
              <w:rPr>
                <w:sz w:val="20"/>
                <w:szCs w:val="20"/>
                <w:lang w:eastAsia="ko-KR"/>
              </w:rPr>
              <w:t xml:space="preserve">done at either or both sides without </w:t>
            </w:r>
            <w:r w:rsidRPr="004470EC">
              <w:rPr>
                <w:rFonts w:eastAsia="等线" w:hint="eastAsia"/>
                <w:sz w:val="20"/>
                <w:szCs w:val="20"/>
                <w:lang w:eastAsia="zh-CN"/>
              </w:rPr>
              <w:t>inter-vendor collaboration</w:t>
            </w:r>
            <w:r w:rsidRPr="004470EC">
              <w:rPr>
                <w:sz w:val="20"/>
                <w:szCs w:val="20"/>
                <w:lang w:eastAsia="ko-KR"/>
              </w:rPr>
              <w:t xml:space="preserve">. </w:t>
            </w:r>
          </w:p>
          <w:p w:rsidR="004470EC" w:rsidRPr="004470EC" w:rsidRDefault="004470EC" w:rsidP="004470EC">
            <w:pPr>
              <w:pStyle w:val="af8"/>
              <w:numPr>
                <w:ilvl w:val="1"/>
                <w:numId w:val="14"/>
              </w:numPr>
              <w:suppressAutoHyphens/>
              <w:spacing w:after="120"/>
              <w:ind w:hanging="357"/>
              <w:contextualSpacing w:val="0"/>
              <w:jc w:val="both"/>
              <w:rPr>
                <w:sz w:val="20"/>
                <w:szCs w:val="20"/>
                <w:lang w:eastAsia="ko-KR"/>
              </w:rPr>
            </w:pPr>
            <w:r w:rsidRPr="004470EC">
              <w:rPr>
                <w:sz w:val="20"/>
                <w:szCs w:val="20"/>
                <w:lang w:eastAsia="ko-KR"/>
              </w:rPr>
              <w:t>FFS whether the reference model is the encoder (1-1) or decoder (1-2) or both (1-3)</w:t>
            </w:r>
          </w:p>
          <w:p w:rsidR="004470EC" w:rsidRPr="004470EC" w:rsidRDefault="004470EC" w:rsidP="004470EC">
            <w:pPr>
              <w:pStyle w:val="af8"/>
              <w:numPr>
                <w:ilvl w:val="1"/>
                <w:numId w:val="14"/>
              </w:numPr>
              <w:suppressAutoHyphens/>
              <w:spacing w:after="120"/>
              <w:ind w:hanging="357"/>
              <w:contextualSpacing w:val="0"/>
              <w:jc w:val="both"/>
              <w:rPr>
                <w:bCs/>
                <w:iCs/>
                <w:sz w:val="20"/>
                <w:szCs w:val="20"/>
                <w:lang w:eastAsia="ko-KR"/>
              </w:rPr>
            </w:pPr>
            <w:r w:rsidRPr="004470EC">
              <w:rPr>
                <w:sz w:val="20"/>
                <w:szCs w:val="20"/>
                <w:lang w:eastAsia="ko-KR"/>
              </w:rPr>
              <w:t>FFS whether the reference model is the same as RAN4 specified model</w:t>
            </w:r>
          </w:p>
          <w:p w:rsidR="004470EC" w:rsidRPr="004470EC" w:rsidRDefault="004470EC" w:rsidP="004470EC">
            <w:pPr>
              <w:pStyle w:val="af8"/>
              <w:numPr>
                <w:ilvl w:val="1"/>
                <w:numId w:val="14"/>
              </w:numPr>
              <w:suppressAutoHyphens/>
              <w:spacing w:after="120"/>
              <w:ind w:hanging="357"/>
              <w:contextualSpacing w:val="0"/>
              <w:jc w:val="both"/>
              <w:rPr>
                <w:bCs/>
                <w:iCs/>
                <w:sz w:val="20"/>
                <w:szCs w:val="20"/>
                <w:lang w:eastAsia="ko-KR"/>
              </w:rPr>
            </w:pPr>
            <w:r w:rsidRPr="004470EC">
              <w:rPr>
                <w:sz w:val="20"/>
                <w:szCs w:val="20"/>
                <w:lang w:eastAsia="ko-KR"/>
              </w:rPr>
              <w:t>FFS whether a single or multiple reference (and how many) models need to be specified</w:t>
            </w:r>
          </w:p>
          <w:p w:rsidR="004470EC" w:rsidRDefault="004470EC" w:rsidP="00692FED">
            <w:pPr>
              <w:spacing w:beforeLines="50" w:before="120" w:after="120"/>
              <w:jc w:val="both"/>
              <w:rPr>
                <w:rFonts w:eastAsiaTheme="minorEastAsia"/>
                <w:bCs/>
                <w:lang w:val="x-none" w:eastAsia="zh-CN"/>
              </w:rPr>
            </w:pPr>
          </w:p>
          <w:p w:rsidR="004470EC" w:rsidRPr="004470EC" w:rsidRDefault="004470EC" w:rsidP="00692FED">
            <w:pPr>
              <w:spacing w:beforeLines="50" w:before="120" w:after="120"/>
              <w:jc w:val="both"/>
              <w:rPr>
                <w:rFonts w:eastAsiaTheme="minorEastAsia"/>
                <w:bCs/>
                <w:lang w:val="x-none" w:eastAsia="zh-CN"/>
              </w:rPr>
            </w:pPr>
            <w:r w:rsidRPr="004470EC">
              <w:rPr>
                <w:rFonts w:eastAsiaTheme="minorEastAsia" w:hint="eastAsia"/>
                <w:bCs/>
                <w:lang w:val="x-none" w:eastAsia="zh-CN"/>
              </w:rPr>
              <w:t>RAN1#119:</w:t>
            </w:r>
          </w:p>
          <w:p w:rsidR="004470EC" w:rsidRPr="004470EC" w:rsidRDefault="004470EC" w:rsidP="004470EC">
            <w:pPr>
              <w:rPr>
                <w:rFonts w:eastAsia="等线"/>
                <w:highlight w:val="green"/>
              </w:rPr>
            </w:pPr>
            <w:r w:rsidRPr="004470EC">
              <w:rPr>
                <w:rFonts w:eastAsia="等线" w:hint="eastAsia"/>
                <w:highlight w:val="green"/>
              </w:rPr>
              <w:t>Agreement</w:t>
            </w:r>
          </w:p>
          <w:p w:rsidR="004470EC" w:rsidRPr="004470EC" w:rsidRDefault="004470EC" w:rsidP="004470EC">
            <w:pPr>
              <w:pStyle w:val="af8"/>
              <w:numPr>
                <w:ilvl w:val="0"/>
                <w:numId w:val="15"/>
              </w:numPr>
              <w:tabs>
                <w:tab w:val="left" w:pos="0"/>
              </w:tabs>
              <w:suppressAutoHyphens/>
              <w:spacing w:after="180"/>
              <w:ind w:left="360"/>
              <w:jc w:val="both"/>
              <w:rPr>
                <w:bCs/>
                <w:iCs/>
                <w:sz w:val="20"/>
                <w:szCs w:val="20"/>
              </w:rPr>
            </w:pPr>
            <w:r w:rsidRPr="004470EC">
              <w:rPr>
                <w:rFonts w:eastAsia="等线" w:hint="eastAsia"/>
                <w:bCs/>
                <w:iCs/>
                <w:sz w:val="20"/>
                <w:szCs w:val="20"/>
                <w:lang w:eastAsia="zh-CN"/>
              </w:rPr>
              <w:t xml:space="preserve">For Direction </w:t>
            </w:r>
            <w:proofErr w:type="spellStart"/>
            <w:r w:rsidRPr="004470EC">
              <w:rPr>
                <w:rFonts w:eastAsia="等线" w:hint="eastAsia"/>
                <w:bCs/>
                <w:iCs/>
                <w:sz w:val="20"/>
                <w:szCs w:val="20"/>
                <w:lang w:eastAsia="zh-CN"/>
              </w:rPr>
              <w:t>A</w:t>
            </w:r>
            <w:proofErr w:type="spellEnd"/>
            <w:r w:rsidRPr="004470EC">
              <w:rPr>
                <w:rFonts w:eastAsia="等线" w:hint="eastAsia"/>
                <w:bCs/>
                <w:iCs/>
                <w:sz w:val="20"/>
                <w:szCs w:val="20"/>
                <w:lang w:eastAsia="zh-CN"/>
              </w:rPr>
              <w:t xml:space="preserve"> Option 3a-1 and Direction C, s</w:t>
            </w:r>
            <w:r w:rsidRPr="004470EC">
              <w:rPr>
                <w:bCs/>
                <w:iCs/>
                <w:sz w:val="20"/>
                <w:szCs w:val="20"/>
              </w:rPr>
              <w:t>tudy the feasibility of scalable model structure specification over numbers of Tx ports, CSI feedback payload sizes, and bandwidths</w:t>
            </w:r>
            <w:r w:rsidRPr="004470EC">
              <w:rPr>
                <w:rFonts w:eastAsia="等线" w:hint="eastAsia"/>
                <w:bCs/>
                <w:iCs/>
                <w:sz w:val="20"/>
                <w:szCs w:val="20"/>
                <w:lang w:eastAsia="zh-CN"/>
              </w:rPr>
              <w:t>, number of slots</w:t>
            </w:r>
            <w:r w:rsidRPr="004470EC">
              <w:rPr>
                <w:bCs/>
                <w:iCs/>
                <w:sz w:val="20"/>
                <w:szCs w:val="20"/>
              </w:rPr>
              <w:t xml:space="preserve">. </w:t>
            </w:r>
          </w:p>
          <w:p w:rsidR="004470EC" w:rsidRPr="004470EC" w:rsidRDefault="004470EC" w:rsidP="004470EC">
            <w:pPr>
              <w:pStyle w:val="af8"/>
              <w:numPr>
                <w:ilvl w:val="1"/>
                <w:numId w:val="15"/>
              </w:numPr>
              <w:tabs>
                <w:tab w:val="left" w:pos="0"/>
              </w:tabs>
              <w:suppressAutoHyphens/>
              <w:spacing w:after="180"/>
              <w:jc w:val="both"/>
              <w:rPr>
                <w:bCs/>
                <w:iCs/>
                <w:sz w:val="20"/>
                <w:szCs w:val="20"/>
              </w:rPr>
            </w:pPr>
            <w:r w:rsidRPr="004470EC">
              <w:rPr>
                <w:bCs/>
                <w:iCs/>
                <w:sz w:val="20"/>
                <w:szCs w:val="20"/>
              </w:rPr>
              <w:t xml:space="preserve">Feasibility of Direction </w:t>
            </w:r>
            <w:proofErr w:type="spellStart"/>
            <w:r w:rsidRPr="004470EC">
              <w:rPr>
                <w:bCs/>
                <w:iCs/>
                <w:sz w:val="20"/>
                <w:szCs w:val="20"/>
              </w:rPr>
              <w:t>A</w:t>
            </w:r>
            <w:proofErr w:type="spellEnd"/>
            <w:r w:rsidRPr="004470EC">
              <w:rPr>
                <w:bCs/>
                <w:iCs/>
                <w:sz w:val="20"/>
                <w:szCs w:val="20"/>
              </w:rPr>
              <w:t xml:space="preserve"> Option 3a-1 is contingent on the feasibility of the scalable model structure specification.</w:t>
            </w:r>
          </w:p>
          <w:p w:rsidR="004470EC" w:rsidRPr="004470EC" w:rsidRDefault="004470EC" w:rsidP="004470EC">
            <w:pPr>
              <w:pStyle w:val="af8"/>
              <w:numPr>
                <w:ilvl w:val="1"/>
                <w:numId w:val="15"/>
              </w:numPr>
              <w:tabs>
                <w:tab w:val="left" w:pos="0"/>
              </w:tabs>
              <w:suppressAutoHyphens/>
              <w:spacing w:after="180"/>
              <w:jc w:val="both"/>
              <w:rPr>
                <w:bCs/>
                <w:iCs/>
                <w:sz w:val="20"/>
                <w:szCs w:val="20"/>
              </w:rPr>
            </w:pPr>
            <w:r w:rsidRPr="004470EC">
              <w:rPr>
                <w:bCs/>
                <w:iCs/>
                <w:sz w:val="20"/>
                <w:szCs w:val="20"/>
              </w:rPr>
              <w:t>Feasibility of Direction C</w:t>
            </w:r>
            <w:r w:rsidRPr="004470EC">
              <w:rPr>
                <w:rFonts w:eastAsia="等线" w:hint="eastAsia"/>
                <w:bCs/>
                <w:iCs/>
                <w:sz w:val="20"/>
                <w:szCs w:val="20"/>
                <w:lang w:eastAsia="zh-CN"/>
              </w:rPr>
              <w:t xml:space="preserve"> is contingent on the feasibility of the scalable model structure specification and model parameters specification.</w:t>
            </w:r>
          </w:p>
          <w:p w:rsidR="004470EC" w:rsidRPr="004470EC" w:rsidRDefault="004470EC" w:rsidP="004470EC">
            <w:pPr>
              <w:pStyle w:val="af8"/>
              <w:numPr>
                <w:ilvl w:val="1"/>
                <w:numId w:val="15"/>
              </w:numPr>
              <w:tabs>
                <w:tab w:val="left" w:pos="0"/>
              </w:tabs>
              <w:suppressAutoHyphens/>
              <w:spacing w:after="180"/>
              <w:jc w:val="both"/>
              <w:rPr>
                <w:bCs/>
                <w:iCs/>
                <w:sz w:val="20"/>
                <w:szCs w:val="20"/>
              </w:rPr>
            </w:pPr>
            <w:r w:rsidRPr="004470EC">
              <w:rPr>
                <w:rFonts w:eastAsia="等线" w:hint="eastAsia"/>
                <w:bCs/>
                <w:iCs/>
                <w:sz w:val="20"/>
                <w:szCs w:val="20"/>
                <w:lang w:eastAsia="zh-CN"/>
              </w:rPr>
              <w:t xml:space="preserve">Note: Angular/Delay/Doppler domain conversion and quantization are considered to be part of </w:t>
            </w:r>
            <w:r w:rsidRPr="004470EC">
              <w:rPr>
                <w:rFonts w:eastAsia="等线"/>
                <w:bCs/>
                <w:iCs/>
                <w:sz w:val="20"/>
                <w:szCs w:val="20"/>
                <w:lang w:eastAsia="zh-CN"/>
              </w:rPr>
              <w:t>feasibility</w:t>
            </w:r>
            <w:r w:rsidRPr="004470EC">
              <w:rPr>
                <w:rFonts w:eastAsia="等线" w:hint="eastAsia"/>
                <w:bCs/>
                <w:iCs/>
                <w:sz w:val="20"/>
                <w:szCs w:val="20"/>
                <w:lang w:eastAsia="zh-CN"/>
              </w:rPr>
              <w:t xml:space="preserve"> study</w:t>
            </w:r>
          </w:p>
          <w:p w:rsidR="004470EC" w:rsidRPr="004470EC" w:rsidRDefault="004470EC" w:rsidP="00692FED">
            <w:pPr>
              <w:spacing w:beforeLines="50" w:before="120" w:after="120"/>
              <w:jc w:val="both"/>
              <w:rPr>
                <w:rFonts w:eastAsiaTheme="minorEastAsia"/>
                <w:bCs/>
                <w:lang w:val="x-none" w:eastAsia="zh-CN"/>
              </w:rPr>
            </w:pPr>
            <w:r w:rsidRPr="004470EC">
              <w:rPr>
                <w:rFonts w:eastAsiaTheme="minorEastAsia" w:hint="eastAsia"/>
                <w:bCs/>
                <w:lang w:val="x-none" w:eastAsia="zh-CN"/>
              </w:rPr>
              <w:t>RAN1#120:</w:t>
            </w:r>
          </w:p>
          <w:p w:rsidR="004470EC" w:rsidRPr="004470EC" w:rsidRDefault="004470EC" w:rsidP="004470EC">
            <w:pPr>
              <w:rPr>
                <w:rFonts w:eastAsia="等线"/>
              </w:rPr>
            </w:pPr>
            <w:r w:rsidRPr="004470EC">
              <w:rPr>
                <w:rFonts w:eastAsia="等线" w:hint="eastAsia"/>
              </w:rPr>
              <w:t>Conclusion</w:t>
            </w:r>
          </w:p>
          <w:p w:rsidR="004470EC" w:rsidRPr="004470EC" w:rsidRDefault="004470EC" w:rsidP="004470EC">
            <w:pPr>
              <w:pStyle w:val="af8"/>
              <w:numPr>
                <w:ilvl w:val="0"/>
                <w:numId w:val="16"/>
              </w:numPr>
              <w:tabs>
                <w:tab w:val="num" w:pos="720"/>
              </w:tabs>
              <w:suppressAutoHyphens/>
              <w:spacing w:after="180"/>
              <w:jc w:val="both"/>
              <w:rPr>
                <w:rFonts w:eastAsia="宋体"/>
                <w:color w:val="000000"/>
                <w:sz w:val="20"/>
                <w:szCs w:val="20"/>
              </w:rPr>
            </w:pPr>
            <w:r w:rsidRPr="004470EC">
              <w:rPr>
                <w:rFonts w:eastAsia="宋体"/>
                <w:color w:val="000000"/>
                <w:sz w:val="20"/>
                <w:szCs w:val="20"/>
              </w:rPr>
              <w:t xml:space="preserve">Direction C with standardized model ensures a minimum performance requirement. </w:t>
            </w:r>
          </w:p>
          <w:p w:rsidR="004470EC" w:rsidRPr="004470EC" w:rsidRDefault="004470EC" w:rsidP="004470EC">
            <w:pPr>
              <w:pStyle w:val="af8"/>
              <w:numPr>
                <w:ilvl w:val="1"/>
                <w:numId w:val="16"/>
              </w:numPr>
              <w:tabs>
                <w:tab w:val="num" w:pos="1440"/>
              </w:tabs>
              <w:suppressAutoHyphens/>
              <w:spacing w:after="180"/>
              <w:jc w:val="both"/>
              <w:rPr>
                <w:rFonts w:eastAsia="宋体"/>
                <w:color w:val="000000"/>
                <w:sz w:val="20"/>
                <w:szCs w:val="20"/>
              </w:rPr>
            </w:pPr>
            <w:r w:rsidRPr="004470EC">
              <w:rPr>
                <w:rFonts w:eastAsia="宋体"/>
                <w:color w:val="000000"/>
                <w:sz w:val="20"/>
                <w:szCs w:val="20"/>
              </w:rPr>
              <w:t xml:space="preserve">The </w:t>
            </w:r>
            <w:r w:rsidRPr="004470EC">
              <w:rPr>
                <w:rFonts w:eastAsia="宋体" w:hint="eastAsia"/>
                <w:color w:val="000000"/>
                <w:sz w:val="20"/>
                <w:szCs w:val="20"/>
                <w:lang w:eastAsia="zh-CN"/>
              </w:rPr>
              <w:t xml:space="preserve">so called </w:t>
            </w:r>
            <w:r w:rsidRPr="004470EC">
              <w:rPr>
                <w:rFonts w:eastAsia="宋体"/>
                <w:color w:val="000000"/>
                <w:sz w:val="20"/>
                <w:szCs w:val="20"/>
              </w:rPr>
              <w:t xml:space="preserve">fully specified reference model </w:t>
            </w:r>
            <w:r w:rsidRPr="004470EC">
              <w:rPr>
                <w:rFonts w:eastAsia="宋体" w:hint="eastAsia"/>
                <w:color w:val="000000"/>
                <w:sz w:val="20"/>
                <w:szCs w:val="20"/>
                <w:lang w:eastAsia="zh-CN"/>
              </w:rPr>
              <w:t xml:space="preserve">discussed in RAN1 </w:t>
            </w:r>
            <w:r w:rsidRPr="004470EC">
              <w:rPr>
                <w:rFonts w:eastAsia="宋体"/>
                <w:color w:val="000000"/>
                <w:sz w:val="20"/>
                <w:szCs w:val="20"/>
              </w:rPr>
              <w:t>for Direction C is</w:t>
            </w:r>
            <w:r w:rsidRPr="004470EC">
              <w:rPr>
                <w:rFonts w:eastAsia="宋体" w:hint="eastAsia"/>
                <w:color w:val="000000"/>
                <w:sz w:val="20"/>
                <w:szCs w:val="20"/>
                <w:lang w:eastAsia="zh-CN"/>
              </w:rPr>
              <w:t xml:space="preserve"> assumed to be</w:t>
            </w:r>
            <w:r w:rsidRPr="004470EC">
              <w:rPr>
                <w:rFonts w:eastAsia="宋体"/>
                <w:color w:val="000000"/>
                <w:sz w:val="20"/>
                <w:szCs w:val="20"/>
              </w:rPr>
              <w:t xml:space="preserve"> </w:t>
            </w:r>
            <w:r w:rsidRPr="004470EC">
              <w:rPr>
                <w:rFonts w:eastAsia="宋体" w:hint="eastAsia"/>
                <w:color w:val="000000"/>
                <w:sz w:val="20"/>
                <w:szCs w:val="20"/>
                <w:lang w:eastAsia="zh-CN"/>
              </w:rPr>
              <w:t xml:space="preserve">equivalent to </w:t>
            </w:r>
            <w:r w:rsidRPr="004470EC">
              <w:rPr>
                <w:rFonts w:eastAsia="宋体"/>
                <w:color w:val="000000"/>
                <w:sz w:val="20"/>
                <w:szCs w:val="20"/>
              </w:rPr>
              <w:t xml:space="preserve">the </w:t>
            </w:r>
            <w:r w:rsidRPr="004470EC">
              <w:rPr>
                <w:rFonts w:eastAsia="宋体" w:hint="eastAsia"/>
                <w:color w:val="000000"/>
                <w:sz w:val="20"/>
                <w:szCs w:val="20"/>
                <w:lang w:eastAsia="zh-CN"/>
              </w:rPr>
              <w:t>to-be-</w:t>
            </w:r>
            <w:r w:rsidRPr="004470EC">
              <w:rPr>
                <w:rFonts w:eastAsia="宋体"/>
                <w:color w:val="000000"/>
                <w:sz w:val="20"/>
                <w:szCs w:val="20"/>
              </w:rPr>
              <w:t>specified model</w:t>
            </w:r>
            <w:r w:rsidRPr="004470EC">
              <w:rPr>
                <w:rFonts w:eastAsia="宋体" w:hint="eastAsia"/>
                <w:color w:val="000000"/>
                <w:sz w:val="20"/>
                <w:szCs w:val="20"/>
                <w:lang w:eastAsia="zh-CN"/>
              </w:rPr>
              <w:t>, if specified,</w:t>
            </w:r>
            <w:r w:rsidRPr="004470EC">
              <w:rPr>
                <w:rFonts w:eastAsia="宋体"/>
                <w:color w:val="000000"/>
                <w:sz w:val="20"/>
                <w:szCs w:val="20"/>
              </w:rPr>
              <w:t xml:space="preserve"> </w:t>
            </w:r>
            <w:r w:rsidRPr="004470EC">
              <w:rPr>
                <w:rFonts w:eastAsia="宋体" w:hint="eastAsia"/>
                <w:color w:val="000000"/>
                <w:sz w:val="20"/>
                <w:szCs w:val="20"/>
                <w:lang w:eastAsia="zh-CN"/>
              </w:rPr>
              <w:t xml:space="preserve">for </w:t>
            </w:r>
            <w:r w:rsidRPr="004470EC">
              <w:rPr>
                <w:rFonts w:eastAsia="宋体"/>
                <w:color w:val="000000"/>
                <w:sz w:val="20"/>
                <w:szCs w:val="20"/>
              </w:rPr>
              <w:t xml:space="preserve">performance </w:t>
            </w:r>
            <w:r w:rsidRPr="004470EC">
              <w:rPr>
                <w:rFonts w:eastAsia="宋体" w:hint="eastAsia"/>
                <w:color w:val="000000"/>
                <w:sz w:val="20"/>
                <w:szCs w:val="20"/>
                <w:lang w:eastAsia="zh-CN"/>
              </w:rPr>
              <w:t>requirements in</w:t>
            </w:r>
            <w:r w:rsidRPr="004470EC">
              <w:rPr>
                <w:rFonts w:eastAsia="宋体"/>
                <w:color w:val="000000"/>
                <w:sz w:val="20"/>
                <w:szCs w:val="20"/>
              </w:rPr>
              <w:t xml:space="preserve"> RAN4.</w:t>
            </w:r>
          </w:p>
          <w:p w:rsidR="004470EC" w:rsidRPr="004470EC" w:rsidRDefault="004470EC" w:rsidP="004470EC">
            <w:pPr>
              <w:pStyle w:val="af8"/>
              <w:numPr>
                <w:ilvl w:val="0"/>
                <w:numId w:val="16"/>
              </w:numPr>
              <w:tabs>
                <w:tab w:val="num" w:pos="720"/>
              </w:tabs>
              <w:suppressAutoHyphens/>
              <w:spacing w:after="180"/>
              <w:jc w:val="both"/>
              <w:rPr>
                <w:rFonts w:eastAsia="宋体"/>
                <w:color w:val="000000"/>
                <w:sz w:val="20"/>
                <w:szCs w:val="20"/>
              </w:rPr>
            </w:pPr>
            <w:r w:rsidRPr="004470EC">
              <w:rPr>
                <w:rFonts w:eastAsia="宋体"/>
                <w:color w:val="000000"/>
                <w:sz w:val="20"/>
                <w:szCs w:val="20"/>
              </w:rPr>
              <w:t>Direction A with standardized model parameter / dataset exchange from NW-side to UE-side may achieve</w:t>
            </w:r>
            <w:r w:rsidRPr="004470EC">
              <w:rPr>
                <w:rFonts w:eastAsia="宋体"/>
                <w:strike/>
                <w:color w:val="000000"/>
                <w:sz w:val="20"/>
                <w:szCs w:val="20"/>
              </w:rPr>
              <w:t>s</w:t>
            </w:r>
            <w:r w:rsidRPr="004470EC">
              <w:rPr>
                <w:rFonts w:eastAsia="宋体"/>
                <w:color w:val="000000"/>
                <w:sz w:val="20"/>
                <w:szCs w:val="20"/>
              </w:rPr>
              <w:t xml:space="preserve"> better performance.</w:t>
            </w:r>
          </w:p>
          <w:p w:rsidR="004470EC" w:rsidRDefault="004470EC" w:rsidP="00692FED">
            <w:pPr>
              <w:spacing w:beforeLines="50" w:before="120" w:after="120"/>
              <w:jc w:val="both"/>
              <w:rPr>
                <w:rFonts w:eastAsiaTheme="minorEastAsia"/>
                <w:bCs/>
                <w:lang w:val="x-none" w:eastAsia="zh-CN"/>
              </w:rPr>
            </w:pPr>
            <w:r>
              <w:rPr>
                <w:rFonts w:eastAsiaTheme="minorEastAsia" w:hint="eastAsia"/>
                <w:bCs/>
                <w:lang w:val="x-none" w:eastAsia="zh-CN"/>
              </w:rPr>
              <w:t>RAN1#120bis:</w:t>
            </w:r>
          </w:p>
          <w:p w:rsidR="004470EC" w:rsidRPr="004470EC" w:rsidRDefault="004470EC" w:rsidP="004470EC">
            <w:pPr>
              <w:rPr>
                <w:rFonts w:eastAsia="等线"/>
                <w:iCs/>
                <w:highlight w:val="green"/>
              </w:rPr>
            </w:pPr>
            <w:r w:rsidRPr="004470EC">
              <w:rPr>
                <w:rFonts w:eastAsia="等线" w:hint="eastAsia"/>
                <w:iCs/>
                <w:highlight w:val="green"/>
              </w:rPr>
              <w:t>Agreement</w:t>
            </w:r>
          </w:p>
          <w:p w:rsidR="004470EC" w:rsidRPr="004470EC" w:rsidRDefault="004470EC" w:rsidP="004470EC">
            <w:pPr>
              <w:rPr>
                <w:rFonts w:eastAsia="等线"/>
              </w:rPr>
            </w:pPr>
            <w:r w:rsidRPr="004470EC">
              <w:t xml:space="preserve">In Direction C, the </w:t>
            </w:r>
            <w:r w:rsidRPr="004470EC">
              <w:rPr>
                <w:rFonts w:cs="Times"/>
              </w:rPr>
              <w:t>fully standardized reference model</w:t>
            </w:r>
            <w:r w:rsidRPr="004470EC">
              <w:t xml:space="preserve"> is associated with an ID</w:t>
            </w:r>
            <w:r w:rsidRPr="004470EC">
              <w:rPr>
                <w:rFonts w:eastAsia="等线" w:hint="eastAsia"/>
              </w:rPr>
              <w:t xml:space="preserve"> for </w:t>
            </w:r>
            <w:r w:rsidRPr="004470EC">
              <w:rPr>
                <w:rFonts w:eastAsia="等线"/>
              </w:rPr>
              <w:t>pairing</w:t>
            </w:r>
            <w:r w:rsidRPr="004470EC">
              <w:rPr>
                <w:rFonts w:eastAsia="等线" w:hint="eastAsia"/>
              </w:rPr>
              <w:t xml:space="preserve"> related discussion, then</w:t>
            </w:r>
          </w:p>
          <w:p w:rsidR="004470EC" w:rsidRPr="004470EC" w:rsidRDefault="004470EC" w:rsidP="004470EC">
            <w:pPr>
              <w:pStyle w:val="af8"/>
              <w:numPr>
                <w:ilvl w:val="0"/>
                <w:numId w:val="17"/>
              </w:numPr>
              <w:tabs>
                <w:tab w:val="left" w:pos="0"/>
              </w:tabs>
              <w:suppressAutoHyphens/>
              <w:spacing w:after="180"/>
              <w:jc w:val="both"/>
              <w:rPr>
                <w:sz w:val="20"/>
                <w:szCs w:val="20"/>
              </w:rPr>
            </w:pPr>
            <w:r w:rsidRPr="004470EC">
              <w:rPr>
                <w:rFonts w:eastAsia="宋体"/>
                <w:sz w:val="20"/>
                <w:szCs w:val="20"/>
                <w:lang w:val="en-US" w:eastAsia="zh-CN"/>
              </w:rPr>
              <w:t xml:space="preserve">The same ID can be used for UE to collect </w:t>
            </w:r>
            <w:r w:rsidRPr="004470EC">
              <w:rPr>
                <w:rFonts w:eastAsia="宋体" w:hint="eastAsia"/>
                <w:sz w:val="20"/>
                <w:szCs w:val="20"/>
                <w:lang w:val="en-US" w:eastAsia="zh-CN"/>
              </w:rPr>
              <w:t xml:space="preserve">UE-side target CSI </w:t>
            </w:r>
            <w:r w:rsidRPr="004470EC">
              <w:rPr>
                <w:rFonts w:eastAsia="宋体"/>
                <w:sz w:val="20"/>
                <w:szCs w:val="20"/>
                <w:lang w:val="en-US" w:eastAsia="zh-CN"/>
              </w:rPr>
              <w:t>for UE-side training</w:t>
            </w:r>
            <w:r w:rsidRPr="004470EC">
              <w:rPr>
                <w:rFonts w:eastAsia="宋体" w:hint="eastAsia"/>
                <w:sz w:val="20"/>
                <w:szCs w:val="20"/>
                <w:lang w:val="en-US" w:eastAsia="zh-CN"/>
              </w:rPr>
              <w:t xml:space="preserve"> </w:t>
            </w:r>
          </w:p>
          <w:p w:rsidR="004470EC" w:rsidRPr="004470EC" w:rsidRDefault="004470EC" w:rsidP="004470EC">
            <w:pPr>
              <w:pStyle w:val="af8"/>
              <w:numPr>
                <w:ilvl w:val="0"/>
                <w:numId w:val="17"/>
              </w:numPr>
              <w:tabs>
                <w:tab w:val="left" w:pos="0"/>
              </w:tabs>
              <w:suppressAutoHyphens/>
              <w:spacing w:after="180"/>
              <w:jc w:val="both"/>
              <w:rPr>
                <w:sz w:val="20"/>
                <w:szCs w:val="20"/>
              </w:rPr>
            </w:pPr>
            <w:r w:rsidRPr="004470EC">
              <w:rPr>
                <w:sz w:val="20"/>
                <w:szCs w:val="20"/>
              </w:rPr>
              <w:t>The same ID can be used for applicability inquiry and reporting</w:t>
            </w:r>
          </w:p>
          <w:p w:rsidR="004470EC" w:rsidRPr="004470EC" w:rsidRDefault="004470EC" w:rsidP="004470EC">
            <w:pPr>
              <w:pStyle w:val="af8"/>
              <w:numPr>
                <w:ilvl w:val="0"/>
                <w:numId w:val="17"/>
              </w:numPr>
              <w:tabs>
                <w:tab w:val="left" w:pos="0"/>
              </w:tabs>
              <w:suppressAutoHyphens/>
              <w:spacing w:after="180"/>
              <w:jc w:val="both"/>
              <w:rPr>
                <w:sz w:val="20"/>
                <w:szCs w:val="20"/>
              </w:rPr>
            </w:pPr>
            <w:r w:rsidRPr="004470EC">
              <w:rPr>
                <w:rFonts w:eastAsia="宋体"/>
                <w:sz w:val="20"/>
                <w:szCs w:val="20"/>
                <w:lang w:val="en-US" w:eastAsia="zh-CN"/>
              </w:rPr>
              <w:t>The same ID can be used for inference configuration</w:t>
            </w:r>
          </w:p>
          <w:p w:rsidR="004470EC" w:rsidRPr="004470EC" w:rsidRDefault="004470EC" w:rsidP="004470EC">
            <w:pPr>
              <w:pStyle w:val="af8"/>
              <w:numPr>
                <w:ilvl w:val="0"/>
                <w:numId w:val="17"/>
              </w:numPr>
              <w:tabs>
                <w:tab w:val="left" w:pos="0"/>
              </w:tabs>
              <w:suppressAutoHyphens/>
              <w:spacing w:after="180"/>
              <w:jc w:val="both"/>
              <w:rPr>
                <w:sz w:val="20"/>
                <w:szCs w:val="20"/>
              </w:rPr>
            </w:pPr>
            <w:r w:rsidRPr="004470EC">
              <w:rPr>
                <w:sz w:val="20"/>
                <w:szCs w:val="20"/>
              </w:rPr>
              <w:t>The same ID</w:t>
            </w:r>
            <w:r w:rsidRPr="004470EC">
              <w:rPr>
                <w:rFonts w:eastAsia="等线" w:hint="eastAsia"/>
                <w:sz w:val="20"/>
                <w:szCs w:val="20"/>
                <w:lang w:eastAsia="zh-CN"/>
              </w:rPr>
              <w:t xml:space="preserve"> can be</w:t>
            </w:r>
            <w:r w:rsidRPr="004470EC">
              <w:rPr>
                <w:sz w:val="20"/>
                <w:szCs w:val="20"/>
              </w:rPr>
              <w:t xml:space="preserve"> used for NW-side data collection</w:t>
            </w:r>
          </w:p>
          <w:p w:rsidR="004470EC" w:rsidRPr="004470EC" w:rsidRDefault="004470EC" w:rsidP="004470EC">
            <w:pPr>
              <w:pStyle w:val="af8"/>
              <w:numPr>
                <w:ilvl w:val="0"/>
                <w:numId w:val="17"/>
              </w:numPr>
              <w:tabs>
                <w:tab w:val="left" w:pos="0"/>
              </w:tabs>
              <w:suppressAutoHyphens/>
              <w:spacing w:after="180"/>
              <w:jc w:val="both"/>
              <w:rPr>
                <w:sz w:val="20"/>
                <w:szCs w:val="20"/>
              </w:rPr>
            </w:pPr>
            <w:r w:rsidRPr="004470EC">
              <w:rPr>
                <w:rFonts w:eastAsia="宋体"/>
                <w:sz w:val="20"/>
                <w:szCs w:val="20"/>
              </w:rPr>
              <w:t xml:space="preserve">FFS: </w:t>
            </w:r>
            <w:r w:rsidRPr="004470EC">
              <w:rPr>
                <w:rFonts w:eastAsia="宋体" w:hint="eastAsia"/>
                <w:sz w:val="20"/>
                <w:szCs w:val="20"/>
                <w:lang w:eastAsia="zh-CN"/>
              </w:rPr>
              <w:t xml:space="preserve">whether </w:t>
            </w:r>
            <w:r w:rsidRPr="004470EC">
              <w:rPr>
                <w:rFonts w:eastAsia="宋体"/>
                <w:sz w:val="20"/>
                <w:szCs w:val="20"/>
                <w:lang w:val="en-US" w:eastAsia="zh-CN"/>
              </w:rPr>
              <w:t>ID</w:t>
            </w:r>
            <w:r w:rsidRPr="004470EC">
              <w:rPr>
                <w:rFonts w:eastAsia="宋体" w:hint="eastAsia"/>
                <w:sz w:val="20"/>
                <w:szCs w:val="20"/>
                <w:lang w:val="en-US" w:eastAsia="zh-CN"/>
              </w:rPr>
              <w:t>/even same ID</w:t>
            </w:r>
            <w:r w:rsidRPr="004470EC">
              <w:rPr>
                <w:rFonts w:eastAsia="宋体"/>
                <w:sz w:val="20"/>
                <w:szCs w:val="20"/>
                <w:lang w:val="en-US" w:eastAsia="zh-CN"/>
              </w:rPr>
              <w:t xml:space="preserve"> </w:t>
            </w:r>
            <w:r w:rsidRPr="004470EC">
              <w:rPr>
                <w:rFonts w:eastAsia="宋体" w:hint="eastAsia"/>
                <w:sz w:val="20"/>
                <w:szCs w:val="20"/>
                <w:lang w:val="en-US" w:eastAsia="zh-CN"/>
              </w:rPr>
              <w:t>is needed</w:t>
            </w:r>
            <w:r w:rsidRPr="004470EC">
              <w:rPr>
                <w:rFonts w:eastAsia="宋体"/>
                <w:sz w:val="20"/>
                <w:szCs w:val="20"/>
                <w:lang w:val="en-US" w:eastAsia="zh-CN"/>
              </w:rPr>
              <w:t xml:space="preserve"> for monitoring configuration</w:t>
            </w:r>
          </w:p>
          <w:p w:rsidR="004470EC" w:rsidRPr="004470EC" w:rsidRDefault="004470EC" w:rsidP="004470EC">
            <w:pPr>
              <w:pStyle w:val="af8"/>
              <w:numPr>
                <w:ilvl w:val="0"/>
                <w:numId w:val="17"/>
              </w:numPr>
              <w:tabs>
                <w:tab w:val="left" w:pos="0"/>
              </w:tabs>
              <w:suppressAutoHyphens/>
              <w:spacing w:after="180"/>
              <w:jc w:val="both"/>
              <w:rPr>
                <w:sz w:val="20"/>
                <w:szCs w:val="20"/>
              </w:rPr>
            </w:pPr>
            <w:r w:rsidRPr="004470EC">
              <w:rPr>
                <w:rFonts w:eastAsia="宋体" w:hint="eastAsia"/>
                <w:sz w:val="20"/>
                <w:szCs w:val="20"/>
                <w:lang w:val="en-US" w:eastAsia="zh-CN"/>
              </w:rPr>
              <w:t>FFS: where the ID is assigned or how the ID is specified</w:t>
            </w:r>
          </w:p>
          <w:p w:rsidR="004470EC" w:rsidRPr="004470EC" w:rsidRDefault="004470EC" w:rsidP="004470EC">
            <w:pPr>
              <w:pStyle w:val="af8"/>
              <w:numPr>
                <w:ilvl w:val="0"/>
                <w:numId w:val="17"/>
              </w:numPr>
              <w:tabs>
                <w:tab w:val="left" w:pos="0"/>
              </w:tabs>
              <w:suppressAutoHyphens/>
              <w:spacing w:after="180"/>
              <w:jc w:val="both"/>
              <w:rPr>
                <w:sz w:val="20"/>
                <w:szCs w:val="20"/>
              </w:rPr>
            </w:pPr>
            <w:r w:rsidRPr="004470EC">
              <w:rPr>
                <w:rFonts w:eastAsia="宋体" w:hint="eastAsia"/>
                <w:sz w:val="20"/>
                <w:szCs w:val="20"/>
                <w:lang w:val="en-US" w:eastAsia="zh-CN"/>
              </w:rPr>
              <w:t>Note: whether the purpose for pair will be specified will be discussed separately.</w:t>
            </w:r>
          </w:p>
          <w:p w:rsidR="004470EC" w:rsidRPr="004470EC" w:rsidRDefault="004470EC" w:rsidP="004470EC">
            <w:pPr>
              <w:rPr>
                <w:rFonts w:eastAsia="等线"/>
                <w:iCs/>
                <w:highlight w:val="green"/>
              </w:rPr>
            </w:pPr>
            <w:r w:rsidRPr="004470EC">
              <w:rPr>
                <w:rFonts w:eastAsia="等线" w:hint="eastAsia"/>
                <w:iCs/>
                <w:highlight w:val="green"/>
              </w:rPr>
              <w:t>Agreement</w:t>
            </w:r>
          </w:p>
          <w:p w:rsidR="004470EC" w:rsidRPr="004470EC" w:rsidRDefault="004470EC" w:rsidP="001645D7">
            <w:pPr>
              <w:spacing w:afterLines="50" w:after="120"/>
            </w:pPr>
            <w:r w:rsidRPr="004470EC">
              <w:t xml:space="preserve">For inter-vendor collaboration Direction C, </w:t>
            </w:r>
          </w:p>
          <w:p w:rsidR="004470EC" w:rsidRPr="004470EC" w:rsidRDefault="004470EC" w:rsidP="001645D7">
            <w:pPr>
              <w:pStyle w:val="af8"/>
              <w:numPr>
                <w:ilvl w:val="0"/>
                <w:numId w:val="18"/>
              </w:numPr>
              <w:spacing w:afterLines="50" w:after="120" w:line="278" w:lineRule="auto"/>
              <w:rPr>
                <w:sz w:val="20"/>
                <w:szCs w:val="20"/>
              </w:rPr>
            </w:pPr>
            <w:r w:rsidRPr="004470EC">
              <w:rPr>
                <w:sz w:val="20"/>
                <w:szCs w:val="20"/>
              </w:rPr>
              <w:t>Use standardized quantization codebook</w:t>
            </w:r>
          </w:p>
          <w:p w:rsidR="004470EC" w:rsidRPr="004470EC" w:rsidRDefault="004470EC" w:rsidP="001645D7">
            <w:pPr>
              <w:spacing w:afterLines="50" w:after="120"/>
              <w:rPr>
                <w:rFonts w:eastAsia="等线"/>
              </w:rPr>
            </w:pPr>
            <w:r w:rsidRPr="004470EC">
              <w:t xml:space="preserve">For inter-vendor collaboration Direction A Options 4-1, 3a-1 (with or without NW-side target CSI sharing), </w:t>
            </w:r>
          </w:p>
          <w:p w:rsidR="004470EC" w:rsidRPr="004470EC" w:rsidRDefault="004470EC" w:rsidP="004470EC">
            <w:pPr>
              <w:pStyle w:val="af8"/>
              <w:numPr>
                <w:ilvl w:val="0"/>
                <w:numId w:val="18"/>
              </w:numPr>
              <w:spacing w:after="160" w:line="278" w:lineRule="auto"/>
              <w:rPr>
                <w:sz w:val="20"/>
                <w:szCs w:val="20"/>
              </w:rPr>
            </w:pPr>
            <w:r w:rsidRPr="004470EC">
              <w:rPr>
                <w:sz w:val="20"/>
                <w:szCs w:val="20"/>
              </w:rPr>
              <w:t>Standardize configuration(s) of quantization codebook, e.g., scalar or vector quantization, segment size of VQ, codebook size.</w:t>
            </w:r>
          </w:p>
          <w:p w:rsidR="004470EC" w:rsidRPr="004470EC" w:rsidRDefault="004470EC" w:rsidP="004470EC">
            <w:pPr>
              <w:pStyle w:val="af8"/>
              <w:numPr>
                <w:ilvl w:val="1"/>
                <w:numId w:val="18"/>
              </w:numPr>
              <w:spacing w:after="160" w:line="278" w:lineRule="auto"/>
              <w:rPr>
                <w:sz w:val="20"/>
                <w:szCs w:val="20"/>
              </w:rPr>
            </w:pPr>
            <w:r w:rsidRPr="004470EC">
              <w:rPr>
                <w:sz w:val="20"/>
                <w:szCs w:val="20"/>
              </w:rPr>
              <w:t xml:space="preserve">FFS: applicability of the above for Case 2 </w:t>
            </w:r>
          </w:p>
          <w:p w:rsidR="004470EC" w:rsidRPr="004470EC" w:rsidRDefault="004470EC" w:rsidP="004470EC">
            <w:pPr>
              <w:pStyle w:val="af8"/>
              <w:numPr>
                <w:ilvl w:val="1"/>
                <w:numId w:val="18"/>
              </w:numPr>
              <w:spacing w:after="160" w:line="278" w:lineRule="auto"/>
              <w:rPr>
                <w:sz w:val="20"/>
                <w:szCs w:val="20"/>
              </w:rPr>
            </w:pPr>
            <w:r w:rsidRPr="004470EC">
              <w:rPr>
                <w:sz w:val="20"/>
                <w:szCs w:val="20"/>
              </w:rPr>
              <w:t>Exchange quantization codebook of (the selected) standardized configuration(s) from NW-side to UE-side along with each exchanged dataset or model parameters.</w:t>
            </w:r>
          </w:p>
          <w:p w:rsidR="004470EC" w:rsidRPr="004470EC" w:rsidRDefault="004470EC" w:rsidP="004470EC">
            <w:pPr>
              <w:pStyle w:val="af8"/>
              <w:numPr>
                <w:ilvl w:val="0"/>
                <w:numId w:val="18"/>
              </w:numPr>
              <w:spacing w:after="160" w:line="278" w:lineRule="auto"/>
              <w:rPr>
                <w:sz w:val="20"/>
                <w:szCs w:val="20"/>
              </w:rPr>
            </w:pPr>
            <w:r w:rsidRPr="004470EC">
              <w:rPr>
                <w:sz w:val="20"/>
                <w:szCs w:val="20"/>
              </w:rPr>
              <w:t xml:space="preserve">FFS: whether quantization codebook may be different across different payload size configurations </w:t>
            </w:r>
          </w:p>
          <w:p w:rsidR="004470EC" w:rsidRPr="004470EC" w:rsidRDefault="004470EC" w:rsidP="004470EC">
            <w:pPr>
              <w:contextualSpacing/>
            </w:pPr>
            <w:r w:rsidRPr="004470EC">
              <w:rPr>
                <w:rFonts w:hint="eastAsia"/>
              </w:rPr>
              <w:t>Conclusion</w:t>
            </w:r>
          </w:p>
          <w:p w:rsidR="004470EC" w:rsidRPr="004470EC" w:rsidRDefault="004470EC" w:rsidP="004470EC">
            <w:pPr>
              <w:pStyle w:val="af8"/>
              <w:numPr>
                <w:ilvl w:val="0"/>
                <w:numId w:val="19"/>
              </w:numPr>
              <w:suppressAutoHyphens/>
              <w:spacing w:after="180"/>
              <w:jc w:val="both"/>
              <w:rPr>
                <w:sz w:val="20"/>
                <w:szCs w:val="20"/>
              </w:rPr>
            </w:pPr>
            <w:r w:rsidRPr="004470EC">
              <w:rPr>
                <w:sz w:val="20"/>
                <w:szCs w:val="20"/>
              </w:rPr>
              <w:t xml:space="preserve">For Direction </w:t>
            </w:r>
            <w:proofErr w:type="spellStart"/>
            <w:r w:rsidRPr="004470EC">
              <w:rPr>
                <w:sz w:val="20"/>
                <w:szCs w:val="20"/>
              </w:rPr>
              <w:t>A</w:t>
            </w:r>
            <w:proofErr w:type="spellEnd"/>
            <w:r w:rsidRPr="004470EC">
              <w:rPr>
                <w:sz w:val="20"/>
                <w:szCs w:val="20"/>
              </w:rPr>
              <w:t xml:space="preserve"> Option 3a-1, based on evaluation results, RAN1 concludes that scalable model structure specification is feasible.</w:t>
            </w:r>
          </w:p>
          <w:p w:rsidR="004470EC" w:rsidRPr="001645D7" w:rsidRDefault="004470EC" w:rsidP="004470EC">
            <w:pPr>
              <w:pStyle w:val="af8"/>
              <w:numPr>
                <w:ilvl w:val="0"/>
                <w:numId w:val="19"/>
              </w:numPr>
              <w:suppressAutoHyphens/>
              <w:spacing w:after="180"/>
              <w:jc w:val="both"/>
              <w:rPr>
                <w:sz w:val="20"/>
                <w:szCs w:val="20"/>
                <w:highlight w:val="yellow"/>
              </w:rPr>
            </w:pPr>
            <w:r w:rsidRPr="001645D7">
              <w:rPr>
                <w:sz w:val="20"/>
                <w:szCs w:val="20"/>
                <w:highlight w:val="yellow"/>
              </w:rPr>
              <w:lastRenderedPageBreak/>
              <w:t>For Direction C, based on evaluation results, RAN1 concludes that scalable model structure specification and model parameters specification is feasible.</w:t>
            </w:r>
          </w:p>
          <w:p w:rsidR="004470EC" w:rsidRPr="001645D7" w:rsidRDefault="004470EC" w:rsidP="004470EC">
            <w:pPr>
              <w:pStyle w:val="af8"/>
              <w:numPr>
                <w:ilvl w:val="1"/>
                <w:numId w:val="20"/>
              </w:numPr>
              <w:suppressAutoHyphens/>
              <w:spacing w:after="180"/>
              <w:jc w:val="both"/>
              <w:rPr>
                <w:sz w:val="20"/>
                <w:szCs w:val="20"/>
                <w:highlight w:val="yellow"/>
              </w:rPr>
            </w:pPr>
            <w:r w:rsidRPr="001645D7">
              <w:rPr>
                <w:sz w:val="20"/>
                <w:szCs w:val="20"/>
                <w:highlight w:val="yellow"/>
              </w:rPr>
              <w:t>Note: RAN4 feasibility is a separate study to be confirmed by RAN4.</w:t>
            </w:r>
          </w:p>
          <w:p w:rsidR="004470EC" w:rsidRPr="004470EC" w:rsidRDefault="004470EC" w:rsidP="004470EC">
            <w:pPr>
              <w:pStyle w:val="af8"/>
              <w:spacing w:line="278" w:lineRule="auto"/>
              <w:ind w:left="0"/>
              <w:rPr>
                <w:sz w:val="20"/>
                <w:szCs w:val="20"/>
              </w:rPr>
            </w:pPr>
            <w:r w:rsidRPr="004470EC">
              <w:rPr>
                <w:rFonts w:hint="eastAsia"/>
                <w:sz w:val="20"/>
                <w:szCs w:val="20"/>
              </w:rPr>
              <w:t>Conclusion</w:t>
            </w:r>
          </w:p>
          <w:p w:rsidR="004470EC" w:rsidRPr="004470EC" w:rsidRDefault="004470EC" w:rsidP="004470EC">
            <w:pPr>
              <w:pStyle w:val="af8"/>
              <w:numPr>
                <w:ilvl w:val="0"/>
                <w:numId w:val="18"/>
              </w:numPr>
              <w:spacing w:line="20" w:lineRule="atLeast"/>
              <w:ind w:hanging="357"/>
              <w:contextualSpacing w:val="0"/>
              <w:rPr>
                <w:sz w:val="20"/>
                <w:szCs w:val="20"/>
              </w:rPr>
            </w:pPr>
            <w:r w:rsidRPr="004470EC">
              <w:rPr>
                <w:rFonts w:eastAsia="等线" w:hint="eastAsia"/>
                <w:sz w:val="20"/>
                <w:szCs w:val="20"/>
                <w:lang w:eastAsia="zh-CN"/>
              </w:rPr>
              <w:t xml:space="preserve">RAN1 concludes that both </w:t>
            </w:r>
            <w:r w:rsidRPr="004470EC">
              <w:rPr>
                <w:sz w:val="20"/>
                <w:szCs w:val="20"/>
              </w:rPr>
              <w:t xml:space="preserve">Direction A and Direction </w:t>
            </w:r>
            <w:proofErr w:type="spellStart"/>
            <w:r w:rsidRPr="004470EC">
              <w:rPr>
                <w:sz w:val="20"/>
                <w:szCs w:val="20"/>
              </w:rPr>
              <w:t>C</w:t>
            </w:r>
            <w:r w:rsidRPr="004470EC">
              <w:rPr>
                <w:rFonts w:eastAsia="等线" w:hint="eastAsia"/>
                <w:sz w:val="20"/>
                <w:szCs w:val="20"/>
                <w:lang w:eastAsia="zh-CN"/>
              </w:rPr>
              <w:t xml:space="preserve"> are</w:t>
            </w:r>
            <w:proofErr w:type="spellEnd"/>
            <w:r w:rsidRPr="004470EC">
              <w:rPr>
                <w:rFonts w:eastAsia="等线" w:hint="eastAsia"/>
                <w:sz w:val="20"/>
                <w:szCs w:val="20"/>
                <w:lang w:eastAsia="zh-CN"/>
              </w:rPr>
              <w:t xml:space="preserve"> feasible</w:t>
            </w:r>
            <w:r w:rsidRPr="004470EC">
              <w:rPr>
                <w:sz w:val="20"/>
                <w:szCs w:val="20"/>
              </w:rPr>
              <w:t>.</w:t>
            </w:r>
          </w:p>
          <w:p w:rsidR="004470EC" w:rsidRPr="004470EC" w:rsidRDefault="004470EC" w:rsidP="004470EC">
            <w:pPr>
              <w:pStyle w:val="af8"/>
              <w:numPr>
                <w:ilvl w:val="0"/>
                <w:numId w:val="21"/>
              </w:numPr>
              <w:spacing w:line="20" w:lineRule="atLeast"/>
              <w:ind w:hanging="357"/>
              <w:contextualSpacing w:val="0"/>
              <w:rPr>
                <w:sz w:val="20"/>
                <w:szCs w:val="20"/>
              </w:rPr>
            </w:pPr>
            <w:r w:rsidRPr="004470EC">
              <w:rPr>
                <w:rFonts w:eastAsia="等线" w:hint="eastAsia"/>
                <w:sz w:val="20"/>
                <w:szCs w:val="20"/>
                <w:lang w:eastAsia="zh-CN"/>
              </w:rPr>
              <w:t>RAN1 concludes that b</w:t>
            </w:r>
            <w:r w:rsidRPr="004470EC">
              <w:rPr>
                <w:sz w:val="20"/>
                <w:szCs w:val="20"/>
              </w:rPr>
              <w:t xml:space="preserve">oth sub-option 4-1 and sub-option 3a-1 </w:t>
            </w:r>
            <w:r w:rsidRPr="004470EC">
              <w:rPr>
                <w:rFonts w:eastAsia="等线" w:hint="eastAsia"/>
                <w:sz w:val="20"/>
                <w:szCs w:val="20"/>
                <w:lang w:eastAsia="zh-CN"/>
              </w:rPr>
              <w:t xml:space="preserve">are </w:t>
            </w:r>
            <w:r w:rsidRPr="004470EC">
              <w:rPr>
                <w:rFonts w:eastAsia="等线"/>
                <w:sz w:val="20"/>
                <w:szCs w:val="20"/>
                <w:lang w:eastAsia="zh-CN"/>
              </w:rPr>
              <w:t>feasibl</w:t>
            </w:r>
            <w:r w:rsidRPr="004470EC">
              <w:rPr>
                <w:rFonts w:eastAsia="等线" w:hint="eastAsia"/>
                <w:sz w:val="20"/>
                <w:szCs w:val="20"/>
                <w:lang w:eastAsia="zh-CN"/>
              </w:rPr>
              <w:t>e</w:t>
            </w:r>
            <w:r w:rsidRPr="004470EC">
              <w:rPr>
                <w:sz w:val="20"/>
                <w:szCs w:val="20"/>
              </w:rPr>
              <w:t>.</w:t>
            </w:r>
          </w:p>
          <w:p w:rsidR="004470EC" w:rsidRPr="004470EC" w:rsidRDefault="004470EC" w:rsidP="004470EC">
            <w:pPr>
              <w:pStyle w:val="af8"/>
              <w:numPr>
                <w:ilvl w:val="1"/>
                <w:numId w:val="21"/>
              </w:numPr>
              <w:spacing w:line="20" w:lineRule="atLeast"/>
              <w:ind w:hanging="357"/>
              <w:rPr>
                <w:sz w:val="20"/>
                <w:szCs w:val="20"/>
              </w:rPr>
            </w:pPr>
            <w:r w:rsidRPr="004470EC">
              <w:rPr>
                <w:sz w:val="20"/>
                <w:szCs w:val="20"/>
              </w:rPr>
              <w:t>This includes both 3a-1 with and without target CSI sharing.</w:t>
            </w:r>
          </w:p>
          <w:p w:rsidR="004470EC" w:rsidRPr="004470EC" w:rsidRDefault="004470EC" w:rsidP="00692FED">
            <w:pPr>
              <w:spacing w:beforeLines="50" w:before="120" w:after="120"/>
              <w:jc w:val="both"/>
              <w:rPr>
                <w:rFonts w:eastAsiaTheme="minorEastAsia"/>
                <w:bCs/>
                <w:lang w:val="x-none" w:eastAsia="zh-CN"/>
              </w:rPr>
            </w:pPr>
          </w:p>
          <w:p w:rsidR="004470EC" w:rsidRPr="00061B98" w:rsidRDefault="00061B98" w:rsidP="00692FED">
            <w:pPr>
              <w:spacing w:beforeLines="50" w:before="120" w:after="120"/>
              <w:jc w:val="both"/>
              <w:rPr>
                <w:rFonts w:eastAsiaTheme="minorEastAsia"/>
                <w:bCs/>
                <w:lang w:val="x-none" w:eastAsia="zh-CN"/>
              </w:rPr>
            </w:pPr>
            <w:r w:rsidRPr="00061B98">
              <w:rPr>
                <w:rFonts w:eastAsiaTheme="minorEastAsia" w:hint="eastAsia"/>
                <w:bCs/>
                <w:lang w:val="x-none" w:eastAsia="zh-CN"/>
              </w:rPr>
              <w:t>RAN1#121:</w:t>
            </w:r>
          </w:p>
          <w:p w:rsidR="00061B98" w:rsidRPr="00061B98" w:rsidRDefault="00061B98" w:rsidP="001645D7">
            <w:pPr>
              <w:spacing w:after="120"/>
              <w:rPr>
                <w:rFonts w:eastAsia="等线"/>
                <w:bCs/>
                <w:highlight w:val="green"/>
              </w:rPr>
            </w:pPr>
            <w:r w:rsidRPr="00061B98">
              <w:rPr>
                <w:rFonts w:eastAsia="等线" w:hint="eastAsia"/>
                <w:bCs/>
                <w:highlight w:val="green"/>
              </w:rPr>
              <w:t>Agreement</w:t>
            </w:r>
          </w:p>
          <w:p w:rsidR="00061B98" w:rsidRPr="00061B98" w:rsidRDefault="00061B98" w:rsidP="00061B98">
            <w:pPr>
              <w:spacing w:after="120" w:line="360" w:lineRule="auto"/>
              <w:rPr>
                <w:bCs/>
              </w:rPr>
            </w:pPr>
            <w:r w:rsidRPr="00061B98">
              <w:rPr>
                <w:bCs/>
              </w:rPr>
              <w:t xml:space="preserve">For addressing inter-vendor collaboration complexity, RAN1 identifies the following specification impacts for supporting sub-option 3a-1 (including with target CSI and without target CSI), sub-option 4-1, and Direction C </w:t>
            </w:r>
          </w:p>
          <w:p w:rsidR="00061B98" w:rsidRPr="00061B98" w:rsidRDefault="00061B98" w:rsidP="00061B98">
            <w:pPr>
              <w:numPr>
                <w:ilvl w:val="0"/>
                <w:numId w:val="22"/>
              </w:numPr>
              <w:suppressAutoHyphens/>
              <w:spacing w:after="0" w:line="360" w:lineRule="auto"/>
              <w:rPr>
                <w:bCs/>
              </w:rPr>
            </w:pPr>
            <w:r w:rsidRPr="00061B98">
              <w:rPr>
                <w:bCs/>
              </w:rPr>
              <w:t>Reference model / structure specification (for sub-option 3a-1 and Direction C)</w:t>
            </w:r>
          </w:p>
          <w:p w:rsidR="00061B98" w:rsidRPr="00061B98" w:rsidRDefault="00061B98" w:rsidP="00061B98">
            <w:pPr>
              <w:numPr>
                <w:ilvl w:val="1"/>
                <w:numId w:val="22"/>
              </w:numPr>
              <w:suppressAutoHyphens/>
              <w:spacing w:after="0" w:line="360" w:lineRule="auto"/>
              <w:rPr>
                <w:bCs/>
              </w:rPr>
            </w:pPr>
            <w:r w:rsidRPr="00061B98">
              <w:rPr>
                <w:bCs/>
              </w:rPr>
              <w:t>Note: The so called fully specified reference model discussed in RAN1 for Direction C is assumed to be equivalent to the to-be-specified model, if specified, for performance requirements in RAN4.</w:t>
            </w:r>
          </w:p>
          <w:p w:rsidR="00061B98" w:rsidRPr="00061B98" w:rsidRDefault="00061B98" w:rsidP="00061B98">
            <w:pPr>
              <w:numPr>
                <w:ilvl w:val="1"/>
                <w:numId w:val="22"/>
              </w:numPr>
              <w:suppressAutoHyphens/>
              <w:spacing w:after="0" w:line="360" w:lineRule="auto"/>
              <w:rPr>
                <w:bCs/>
              </w:rPr>
            </w:pPr>
            <w:r w:rsidRPr="001645D7">
              <w:rPr>
                <w:bCs/>
                <w:highlight w:val="green"/>
              </w:rPr>
              <w:t>Note: The model structure(s) for the reference encoder in inter-vendor collaboration sub-option 3a-1 can be same as/equivalent to the structure of the RAN4 defined/specified (if defined/specified for testability) reference encoder.</w:t>
            </w:r>
          </w:p>
          <w:p w:rsidR="00061B98" w:rsidRPr="00061B98" w:rsidRDefault="00061B98" w:rsidP="00061B98">
            <w:pPr>
              <w:numPr>
                <w:ilvl w:val="2"/>
                <w:numId w:val="22"/>
              </w:numPr>
              <w:suppressAutoHyphens/>
              <w:spacing w:after="0" w:line="360" w:lineRule="auto"/>
              <w:rPr>
                <w:bCs/>
              </w:rPr>
            </w:pPr>
            <w:r w:rsidRPr="00061B98">
              <w:rPr>
                <w:bCs/>
              </w:rPr>
              <w:t xml:space="preserve">To reduce the workload of the potential normative work scope, the model structure(s) for the reference encoder in inter-vendor collaboration sub-option 3a-1 </w:t>
            </w:r>
            <w:proofErr w:type="gramStart"/>
            <w:r w:rsidRPr="00061B98">
              <w:rPr>
                <w:bCs/>
              </w:rPr>
              <w:t>is(</w:t>
            </w:r>
            <w:proofErr w:type="gramEnd"/>
            <w:r w:rsidRPr="00061B98">
              <w:rPr>
                <w:bCs/>
              </w:rPr>
              <w:t>are) same as/equivalent to the structure of the RAN4 defined/specified (if defined/specified for testability) reference encoder.</w:t>
            </w:r>
          </w:p>
          <w:p w:rsidR="00061B98" w:rsidRPr="00061B98" w:rsidRDefault="00061B98" w:rsidP="00061B98">
            <w:pPr>
              <w:numPr>
                <w:ilvl w:val="1"/>
                <w:numId w:val="22"/>
              </w:numPr>
              <w:suppressAutoHyphens/>
              <w:spacing w:after="0" w:line="360" w:lineRule="auto"/>
              <w:rPr>
                <w:b/>
                <w:bCs/>
                <w:i/>
                <w:iCs/>
              </w:rPr>
            </w:pPr>
            <w:r w:rsidRPr="00061B98">
              <w:rPr>
                <w:bCs/>
              </w:rPr>
              <w:t>Note: RAN1 has studied and agreed on a scalable model structure for feasibility study during Rel-19 study, and considers that can serve as a starting point for the model structure specification for the potential normative work.</w:t>
            </w:r>
          </w:p>
          <w:p w:rsidR="00061B98" w:rsidRPr="00061B98" w:rsidRDefault="00061B98" w:rsidP="00061B98">
            <w:pPr>
              <w:numPr>
                <w:ilvl w:val="0"/>
                <w:numId w:val="22"/>
              </w:numPr>
              <w:suppressAutoHyphens/>
              <w:spacing w:after="0" w:line="330" w:lineRule="atLeast"/>
            </w:pPr>
            <w:r w:rsidRPr="00061B98">
              <w:t>Format and contents of parameter/dataset/information exchange: dataset (for 4-1 and 3a-1 with target CSI)/ encoder parameter (for 3a-1) / additional information (for 3a-1 and 4-1).</w:t>
            </w:r>
          </w:p>
          <w:p w:rsidR="00061B98" w:rsidRPr="00061B98" w:rsidRDefault="00061B98" w:rsidP="00061B98">
            <w:pPr>
              <w:numPr>
                <w:ilvl w:val="0"/>
                <w:numId w:val="22"/>
              </w:numPr>
              <w:suppressAutoHyphens/>
              <w:spacing w:after="0" w:line="330" w:lineRule="atLeast"/>
            </w:pPr>
            <w:r w:rsidRPr="00061B98">
              <w:t>The workload can be reduced by identifying the common part among different aspects</w:t>
            </w:r>
            <w:r w:rsidRPr="00061B98">
              <w:rPr>
                <w:rFonts w:eastAsia="等线" w:hint="eastAsia"/>
              </w:rPr>
              <w:t>.</w:t>
            </w:r>
          </w:p>
          <w:p w:rsidR="00061B98" w:rsidRPr="00061B98" w:rsidRDefault="00061B98" w:rsidP="00692FED">
            <w:pPr>
              <w:spacing w:beforeLines="50" w:before="120" w:after="120"/>
              <w:jc w:val="both"/>
              <w:rPr>
                <w:rFonts w:eastAsiaTheme="minorEastAsia"/>
                <w:bCs/>
                <w:lang w:eastAsia="zh-CN"/>
              </w:rPr>
            </w:pPr>
          </w:p>
        </w:tc>
      </w:tr>
    </w:tbl>
    <w:p w:rsidR="00976E69" w:rsidRPr="00FD2290" w:rsidRDefault="00FD2290" w:rsidP="00692FED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For Case 0 with </w:t>
      </w:r>
      <w:r>
        <w:rPr>
          <w:lang w:eastAsia="ko-KR"/>
        </w:rPr>
        <w:t>spatial-frequency domain input</w:t>
      </w:r>
      <w:r>
        <w:rPr>
          <w:rFonts w:eastAsiaTheme="minorEastAsia" w:hint="eastAsia"/>
          <w:lang w:val="en-US" w:eastAsia="zh-CN"/>
        </w:rPr>
        <w:t xml:space="preserve">, RAN1 agreed that </w:t>
      </w:r>
      <w:r w:rsidRPr="00F9284A">
        <w:rPr>
          <w:lang w:eastAsia="ko-KR"/>
        </w:rPr>
        <w:t>Transformer</w:t>
      </w:r>
      <w:r>
        <w:rPr>
          <w:rFonts w:eastAsiaTheme="minorEastAsia" w:hint="eastAsia"/>
          <w:lang w:eastAsia="zh-CN"/>
        </w:rPr>
        <w:t xml:space="preserve"> is used </w:t>
      </w:r>
      <w:r w:rsidRPr="00F9284A">
        <w:rPr>
          <w:lang w:eastAsia="ko-KR"/>
        </w:rPr>
        <w:t>as the backbone structure</w:t>
      </w:r>
      <w:r>
        <w:rPr>
          <w:rFonts w:eastAsiaTheme="minorEastAsia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FD2290" w:rsidTr="00FD2290">
        <w:tc>
          <w:tcPr>
            <w:tcW w:w="9847" w:type="dxa"/>
          </w:tcPr>
          <w:p w:rsidR="00FD2290" w:rsidRDefault="00FD2290" w:rsidP="00692FED">
            <w:pPr>
              <w:spacing w:beforeLines="50"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RAN1#120:</w:t>
            </w:r>
          </w:p>
          <w:p w:rsidR="00FD2290" w:rsidRDefault="00FD2290" w:rsidP="00133382">
            <w:pPr>
              <w:spacing w:after="120"/>
              <w:rPr>
                <w:rFonts w:eastAsia="等线"/>
                <w:highlight w:val="green"/>
              </w:rPr>
            </w:pPr>
            <w:r>
              <w:rPr>
                <w:rFonts w:eastAsia="等线" w:hint="eastAsia"/>
                <w:highlight w:val="green"/>
              </w:rPr>
              <w:t>Agreement</w:t>
            </w:r>
          </w:p>
          <w:p w:rsidR="00FD2290" w:rsidRPr="005D3B04" w:rsidRDefault="00FD2290" w:rsidP="00FD2290">
            <w:pPr>
              <w:spacing w:after="160" w:line="276" w:lineRule="auto"/>
            </w:pPr>
            <w:r>
              <w:t xml:space="preserve">For studying the standardized model structure, </w:t>
            </w:r>
            <w:r>
              <w:rPr>
                <w:lang w:eastAsia="ko-KR"/>
              </w:rPr>
              <w:t>for temporal domain Case 0, in case of spatial-frequency domain input, adopt the following model structure</w:t>
            </w:r>
            <w:r>
              <w:t xml:space="preserve"> </w:t>
            </w:r>
            <w:r>
              <w:rPr>
                <w:rFonts w:hint="eastAsia"/>
              </w:rPr>
              <w:t>as one example structure for study purpose,</w:t>
            </w:r>
          </w:p>
          <w:p w:rsidR="00FD2290" w:rsidRDefault="00FD2290" w:rsidP="00FD2290">
            <w:pPr>
              <w:pStyle w:val="af8"/>
              <w:spacing w:after="160" w:line="276" w:lineRule="auto"/>
              <w:ind w:left="0"/>
              <w:jc w:val="center"/>
            </w:pPr>
            <w:r w:rsidRPr="001C26E3"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319F6FE3" wp14:editId="4C94240B">
                  <wp:extent cx="5948680" cy="3605530"/>
                  <wp:effectExtent l="0" t="0" r="0" b="0"/>
                  <wp:docPr id="1619521024" name="Picture 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A screenshot of a computer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8680" cy="3605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2290" w:rsidRPr="00FD2290" w:rsidRDefault="00FD2290" w:rsidP="00FD2290">
            <w:pPr>
              <w:spacing w:after="160" w:line="276" w:lineRule="auto"/>
            </w:pPr>
            <w:r w:rsidRPr="00FD2290">
              <w:t>Encoder description: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09"/>
              <w:gridCol w:w="7312"/>
            </w:tblGrid>
            <w:tr w:rsidR="00FD2290" w:rsidRPr="00FD2290" w:rsidTr="0052765D">
              <w:tc>
                <w:tcPr>
                  <w:tcW w:w="1200" w:type="pct"/>
                  <w:shd w:val="clear" w:color="auto" w:fill="auto"/>
                </w:tcPr>
                <w:p w:rsidR="00FD2290" w:rsidRPr="00FD2290" w:rsidRDefault="00FD2290" w:rsidP="0052765D">
                  <w:pPr>
                    <w:spacing w:after="160" w:line="276" w:lineRule="auto"/>
                  </w:pPr>
                  <w:r w:rsidRPr="00FD2290">
                    <w:t>Embedding layer</w:t>
                  </w:r>
                </w:p>
                <w:p w:rsidR="00FD2290" w:rsidRPr="00FD2290" w:rsidRDefault="00FD2290" w:rsidP="0052765D">
                  <w:pPr>
                    <w:spacing w:after="160" w:line="276" w:lineRule="auto"/>
                  </w:pPr>
                  <w:r w:rsidRPr="00FD2290">
                    <w:rPr>
                      <w:rFonts w:hint="eastAsia"/>
                    </w:rPr>
                    <w:t>(Note: linear embedding in above figure to be revised to Embedding layer)</w:t>
                  </w:r>
                </w:p>
              </w:tc>
              <w:tc>
                <w:tcPr>
                  <w:tcW w:w="3800" w:type="pct"/>
                  <w:shd w:val="clear" w:color="auto" w:fill="auto"/>
                </w:tcPr>
                <w:p w:rsidR="00FD2290" w:rsidRPr="00FD2290" w:rsidRDefault="00FD2290" w:rsidP="0052765D">
                  <w:pPr>
                    <w:spacing w:after="160" w:line="276" w:lineRule="auto"/>
                  </w:pPr>
                  <w:r w:rsidRPr="00FD2290">
                    <w:t>Number of tokens</w:t>
                  </w:r>
                </w:p>
                <w:p w:rsidR="00FD2290" w:rsidRPr="00FD2290" w:rsidRDefault="00FD2290" w:rsidP="0052765D">
                  <w:pPr>
                    <w:spacing w:after="160" w:line="276" w:lineRule="auto"/>
                    <w:rPr>
                      <w:i/>
                    </w:rPr>
                  </w:pPr>
                  <w:r w:rsidRPr="00FD2290">
                    <w:t>Feature dimension of each token</w:t>
                  </w:r>
                </w:p>
                <w:p w:rsidR="00FD2290" w:rsidRPr="00FD2290" w:rsidRDefault="00FD2290" w:rsidP="0052765D">
                  <w:pPr>
                    <w:spacing w:after="160" w:line="276" w:lineRule="auto"/>
                  </w:pPr>
                  <w:r w:rsidRPr="00FD2290">
                    <w:t xml:space="preserve">Output dimension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model</m:t>
                        </m:r>
                      </m:sub>
                    </m:sSub>
                  </m:oMath>
                  <w:r w:rsidRPr="00FD2290">
                    <w:t xml:space="preserve"> </w:t>
                  </w:r>
                  <w:r w:rsidRPr="00FD2290">
                    <w:rPr>
                      <w:color w:val="000000"/>
                    </w:rPr>
                    <w:t>per token</w:t>
                  </w:r>
                </w:p>
              </w:tc>
            </w:tr>
            <w:tr w:rsidR="00FD2290" w:rsidRPr="00FD2290" w:rsidTr="0052765D">
              <w:tc>
                <w:tcPr>
                  <w:tcW w:w="1200" w:type="pct"/>
                  <w:shd w:val="clear" w:color="auto" w:fill="auto"/>
                </w:tcPr>
                <w:p w:rsidR="00FD2290" w:rsidRPr="00FD2290" w:rsidRDefault="00FD2290" w:rsidP="0052765D">
                  <w:pPr>
                    <w:spacing w:after="160" w:line="276" w:lineRule="auto"/>
                  </w:pPr>
                  <w:r w:rsidRPr="00FD2290">
                    <w:t>Positional encoding</w:t>
                  </w:r>
                </w:p>
              </w:tc>
              <w:tc>
                <w:tcPr>
                  <w:tcW w:w="3800" w:type="pct"/>
                  <w:shd w:val="clear" w:color="auto" w:fill="auto"/>
                </w:tcPr>
                <w:p w:rsidR="00FD2290" w:rsidRPr="00FD2290" w:rsidRDefault="00FD2290" w:rsidP="0052765D">
                  <w:pPr>
                    <w:spacing w:after="160" w:line="276" w:lineRule="auto"/>
                  </w:pPr>
                  <w:r w:rsidRPr="00FD2290">
                    <w:t>Number of tokens positions</w:t>
                  </w:r>
                </w:p>
                <w:p w:rsidR="00FD2290" w:rsidRPr="00FD2290" w:rsidRDefault="00FD2290" w:rsidP="0052765D">
                  <w:pPr>
                    <w:spacing w:after="160" w:line="276" w:lineRule="auto"/>
                  </w:pPr>
                  <w:r w:rsidRPr="00FD2290">
                    <w:t xml:space="preserve">Dimension of positional encoding for each token position: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model</m:t>
                        </m:r>
                      </m:sub>
                    </m:sSub>
                  </m:oMath>
                </w:p>
              </w:tc>
            </w:tr>
            <w:tr w:rsidR="00FD2290" w:rsidRPr="00FD2290" w:rsidTr="0052765D">
              <w:tc>
                <w:tcPr>
                  <w:tcW w:w="1200" w:type="pct"/>
                  <w:shd w:val="clear" w:color="auto" w:fill="auto"/>
                </w:tcPr>
                <w:p w:rsidR="00FD2290" w:rsidRPr="00FD2290" w:rsidRDefault="00FD2290" w:rsidP="0052765D">
                  <w:pPr>
                    <w:spacing w:after="160" w:line="276" w:lineRule="auto"/>
                  </w:pPr>
                  <w:r w:rsidRPr="00FD2290">
                    <w:t>Transformer blocks</w:t>
                  </w:r>
                </w:p>
              </w:tc>
              <w:tc>
                <w:tcPr>
                  <w:tcW w:w="3800" w:type="pct"/>
                  <w:shd w:val="clear" w:color="auto" w:fill="auto"/>
                </w:tcPr>
                <w:p w:rsidR="00FD2290" w:rsidRPr="001645D7" w:rsidRDefault="00FD2290" w:rsidP="0052765D">
                  <w:pPr>
                    <w:spacing w:after="160" w:line="276" w:lineRule="auto"/>
                  </w:pPr>
                  <w:r w:rsidRPr="001645D7">
                    <w:t xml:space="preserve">Number of transformer blocks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TF</m:t>
                        </m:r>
                      </m:sub>
                    </m:sSub>
                  </m:oMath>
                </w:p>
                <w:p w:rsidR="00FD2290" w:rsidRPr="001645D7" w:rsidRDefault="00FD2290" w:rsidP="0052765D">
                  <w:pPr>
                    <w:spacing w:after="160" w:line="276" w:lineRule="auto"/>
                  </w:pPr>
                  <w:r w:rsidRPr="001645D7">
                    <w:t xml:space="preserve">Dimension of transformer block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model</m:t>
                        </m:r>
                      </m:sub>
                    </m:sSub>
                  </m:oMath>
                </w:p>
                <w:p w:rsidR="00FD2290" w:rsidRPr="001645D7" w:rsidRDefault="00FD2290" w:rsidP="0052765D">
                  <w:pPr>
                    <w:spacing w:after="160" w:line="276" w:lineRule="auto"/>
                  </w:pPr>
                  <w:r w:rsidRPr="001645D7">
                    <w:t xml:space="preserve">Number of self-attention heads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head</m:t>
                        </m:r>
                      </m:sub>
                    </m:sSub>
                  </m:oMath>
                </w:p>
                <w:p w:rsidR="00FD2290" w:rsidRPr="001645D7" w:rsidRDefault="00FD2290" w:rsidP="0052765D">
                  <w:pPr>
                    <w:spacing w:after="160" w:line="276" w:lineRule="auto"/>
                  </w:pPr>
                  <w:r w:rsidRPr="001645D7">
                    <w:t xml:space="preserve">Dimension of attention head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head</m:t>
                        </m:r>
                      </m:sub>
                    </m:sSub>
                  </m:oMath>
                </w:p>
                <w:p w:rsidR="00FD2290" w:rsidRPr="001645D7" w:rsidRDefault="00FD2290" w:rsidP="0052765D">
                  <w:pPr>
                    <w:spacing w:after="160" w:line="276" w:lineRule="auto"/>
                  </w:pPr>
                  <w:r w:rsidRPr="001645D7">
                    <w:t xml:space="preserve">Dimension of latent space inside </w:t>
                  </w:r>
                  <w:proofErr w:type="spellStart"/>
                  <w:r w:rsidRPr="001645D7">
                    <w:t>feedforward</w:t>
                  </w:r>
                  <w:proofErr w:type="spellEnd"/>
                  <w:r w:rsidRPr="001645D7">
                    <w:t xml:space="preserve"> module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FF</m:t>
                        </m:r>
                      </m:sub>
                    </m:sSub>
                  </m:oMath>
                </w:p>
                <w:p w:rsidR="00FD2290" w:rsidRPr="001645D7" w:rsidRDefault="00FD2290" w:rsidP="0052765D">
                  <w:pPr>
                    <w:spacing w:after="160" w:line="276" w:lineRule="auto"/>
                  </w:pPr>
                  <w:r w:rsidRPr="001645D7">
                    <w:t>Activation function choice</w:t>
                  </w:r>
                </w:p>
              </w:tc>
            </w:tr>
            <w:tr w:rsidR="00FD2290" w:rsidRPr="00FD2290" w:rsidTr="0052765D">
              <w:tc>
                <w:tcPr>
                  <w:tcW w:w="1200" w:type="pct"/>
                  <w:shd w:val="clear" w:color="auto" w:fill="auto"/>
                </w:tcPr>
                <w:p w:rsidR="00FD2290" w:rsidRPr="00FD2290" w:rsidRDefault="00FD2290" w:rsidP="0052765D">
                  <w:pPr>
                    <w:spacing w:after="160" w:line="276" w:lineRule="auto"/>
                  </w:pPr>
                  <w:r w:rsidRPr="00FD2290">
                    <w:t>Output linear layer</w:t>
                  </w:r>
                </w:p>
              </w:tc>
              <w:tc>
                <w:tcPr>
                  <w:tcW w:w="3800" w:type="pct"/>
                  <w:shd w:val="clear" w:color="auto" w:fill="auto"/>
                </w:tcPr>
                <w:p w:rsidR="00FD2290" w:rsidRPr="001645D7" w:rsidRDefault="00FD2290" w:rsidP="0052765D">
                  <w:pPr>
                    <w:spacing w:after="160" w:line="276" w:lineRule="auto"/>
                  </w:pPr>
                  <w:r w:rsidRPr="001645D7">
                    <w:t xml:space="preserve">Reshape the matrix </w:t>
                  </w:r>
                  <w:r w:rsidRPr="001645D7">
                    <w:rPr>
                      <w:rFonts w:hint="eastAsia"/>
                    </w:rPr>
                    <w:t>to a vector</w:t>
                  </w:r>
                </w:p>
                <w:p w:rsidR="00FD2290" w:rsidRPr="001645D7" w:rsidRDefault="00FD2290" w:rsidP="0052765D">
                  <w:pPr>
                    <w:spacing w:after="160" w:line="276" w:lineRule="auto"/>
                  </w:pPr>
                  <w:r w:rsidRPr="001645D7">
                    <w:t xml:space="preserve">Output dimension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dim</m:t>
                        </m:r>
                      </m:sub>
                    </m:sSub>
                  </m:oMath>
                </w:p>
              </w:tc>
            </w:tr>
            <w:tr w:rsidR="00FD2290" w:rsidRPr="00FD2290" w:rsidTr="0052765D">
              <w:tc>
                <w:tcPr>
                  <w:tcW w:w="1200" w:type="pct"/>
                  <w:shd w:val="clear" w:color="auto" w:fill="auto"/>
                </w:tcPr>
                <w:p w:rsidR="00FD2290" w:rsidRPr="00FD2290" w:rsidRDefault="00FD2290" w:rsidP="0052765D">
                  <w:pPr>
                    <w:spacing w:after="160" w:line="276" w:lineRule="auto"/>
                  </w:pPr>
                  <w:r w:rsidRPr="00FD2290">
                    <w:rPr>
                      <w:rFonts w:hint="eastAsia"/>
                    </w:rPr>
                    <w:t>Q</w:t>
                  </w:r>
                  <w:r w:rsidRPr="00FD2290">
                    <w:t>uantization</w:t>
                  </w:r>
                </w:p>
              </w:tc>
              <w:tc>
                <w:tcPr>
                  <w:tcW w:w="3800" w:type="pct"/>
                  <w:shd w:val="clear" w:color="auto" w:fill="auto"/>
                </w:tcPr>
                <w:p w:rsidR="00FD2290" w:rsidRPr="001645D7" w:rsidRDefault="00FD2290" w:rsidP="0052765D">
                  <w:pPr>
                    <w:spacing w:after="160" w:line="276" w:lineRule="auto"/>
                  </w:pPr>
                  <w:r w:rsidRPr="001645D7">
                    <w:t xml:space="preserve">Scalar quantization: </w:t>
                  </w:r>
                </w:p>
                <w:p w:rsidR="00FD2290" w:rsidRPr="001645D7" w:rsidRDefault="00FD2290" w:rsidP="00FD2290">
                  <w:pPr>
                    <w:pStyle w:val="af8"/>
                    <w:numPr>
                      <w:ilvl w:val="0"/>
                      <w:numId w:val="23"/>
                    </w:numPr>
                    <w:suppressAutoHyphens/>
                    <w:spacing w:after="160" w:line="276" w:lineRule="auto"/>
                    <w:rPr>
                      <w:sz w:val="20"/>
                      <w:szCs w:val="20"/>
                    </w:rPr>
                  </w:pPr>
                  <w:r w:rsidRPr="001645D7">
                    <w:rPr>
                      <w:sz w:val="20"/>
                      <w:szCs w:val="20"/>
                    </w:rPr>
                    <w:t xml:space="preserve">Number of bits per latent dimension: </w:t>
                  </w:r>
                  <w:proofErr w:type="spellStart"/>
                  <w:r w:rsidRPr="001645D7">
                    <w:rPr>
                      <w:i/>
                      <w:iCs/>
                      <w:sz w:val="20"/>
                      <w:szCs w:val="20"/>
                    </w:rPr>
                    <w:t>N</w:t>
                  </w:r>
                  <w:r w:rsidRPr="001645D7">
                    <w:rPr>
                      <w:i/>
                      <w:iCs/>
                      <w:sz w:val="20"/>
                      <w:szCs w:val="20"/>
                      <w:vertAlign w:val="subscript"/>
                    </w:rPr>
                    <w:t>bit</w:t>
                  </w:r>
                  <w:proofErr w:type="spellEnd"/>
                </w:p>
                <w:p w:rsidR="00FD2290" w:rsidRPr="001645D7" w:rsidRDefault="00FD2290" w:rsidP="00FD2290">
                  <w:pPr>
                    <w:pStyle w:val="af8"/>
                    <w:numPr>
                      <w:ilvl w:val="0"/>
                      <w:numId w:val="23"/>
                    </w:numPr>
                    <w:suppressAutoHyphens/>
                    <w:spacing w:before="120" w:after="160" w:line="276" w:lineRule="auto"/>
                    <w:jc w:val="both"/>
                    <w:rPr>
                      <w:sz w:val="20"/>
                      <w:szCs w:val="20"/>
                    </w:rPr>
                  </w:pPr>
                  <w:r w:rsidRPr="001645D7">
                    <w:rPr>
                      <w:sz w:val="20"/>
                      <w:szCs w:val="20"/>
                    </w:rPr>
                    <w:t xml:space="preserve">Total payload size </w:t>
                  </w:r>
                  <w:r w:rsidRPr="001645D7">
                    <w:rPr>
                      <w:rFonts w:eastAsia="宋体" w:hint="eastAsia"/>
                      <w:sz w:val="20"/>
                      <w:szCs w:val="20"/>
                      <w:lang w:eastAsia="zh-CN"/>
                    </w:rPr>
                    <w:t xml:space="preserve">for Scalar quantization </w:t>
                  </w:r>
                  <w:r w:rsidRPr="001645D7">
                    <w:rPr>
                      <w:sz w:val="20"/>
                      <w:szCs w:val="20"/>
                    </w:rPr>
                    <w:t xml:space="preserve">= </w:t>
                  </w:r>
                  <w:proofErr w:type="spellStart"/>
                  <w:r w:rsidRPr="001645D7">
                    <w:rPr>
                      <w:i/>
                      <w:iCs/>
                      <w:sz w:val="20"/>
                      <w:szCs w:val="20"/>
                    </w:rPr>
                    <w:t>N</w:t>
                  </w:r>
                  <w:r w:rsidRPr="001645D7">
                    <w:rPr>
                      <w:i/>
                      <w:iCs/>
                      <w:sz w:val="20"/>
                      <w:szCs w:val="20"/>
                      <w:vertAlign w:val="subscript"/>
                    </w:rPr>
                    <w:t>bit</w:t>
                  </w:r>
                  <w:proofErr w:type="spellEnd"/>
                  <w:r w:rsidRPr="001645D7">
                    <w:rPr>
                      <w:i/>
                      <w:iCs/>
                      <w:sz w:val="20"/>
                      <w:szCs w:val="20"/>
                    </w:rPr>
                    <w:t xml:space="preserve"> * </w:t>
                  </w:r>
                  <w:proofErr w:type="spellStart"/>
                  <w:r w:rsidRPr="001645D7">
                    <w:rPr>
                      <w:i/>
                      <w:iCs/>
                      <w:sz w:val="20"/>
                      <w:szCs w:val="20"/>
                    </w:rPr>
                    <w:t>Z</w:t>
                  </w:r>
                  <w:r w:rsidRPr="001645D7">
                    <w:rPr>
                      <w:i/>
                      <w:iCs/>
                      <w:sz w:val="20"/>
                      <w:szCs w:val="20"/>
                      <w:vertAlign w:val="subscript"/>
                    </w:rPr>
                    <w:t>dim</w:t>
                  </w:r>
                  <w:proofErr w:type="spellEnd"/>
                  <w:r w:rsidRPr="001645D7">
                    <w:rPr>
                      <w:rFonts w:eastAsia="宋体" w:hint="eastAsia"/>
                      <w:i/>
                      <w:iCs/>
                      <w:sz w:val="20"/>
                      <w:szCs w:val="20"/>
                      <w:vertAlign w:val="subscript"/>
                      <w:lang w:eastAsia="zh-CN"/>
                    </w:rPr>
                    <w:t xml:space="preserve"> </w:t>
                  </w:r>
                </w:p>
                <w:p w:rsidR="00FD2290" w:rsidRPr="001645D7" w:rsidRDefault="00FD2290" w:rsidP="0052765D">
                  <w:pPr>
                    <w:spacing w:after="160" w:line="276" w:lineRule="auto"/>
                  </w:pPr>
                  <w:r w:rsidRPr="001645D7">
                    <w:t>Vector quantization</w:t>
                  </w:r>
                </w:p>
                <w:p w:rsidR="00FD2290" w:rsidRPr="001645D7" w:rsidRDefault="00FD2290" w:rsidP="00FD2290">
                  <w:pPr>
                    <w:pStyle w:val="af8"/>
                    <w:numPr>
                      <w:ilvl w:val="0"/>
                      <w:numId w:val="23"/>
                    </w:numPr>
                    <w:spacing w:before="120" w:after="160" w:line="276" w:lineRule="auto"/>
                    <w:contextualSpacing w:val="0"/>
                    <w:jc w:val="both"/>
                    <w:rPr>
                      <w:rFonts w:ascii="New York" w:hAnsi="New York"/>
                      <w:sz w:val="20"/>
                      <w:szCs w:val="20"/>
                    </w:rPr>
                  </w:pPr>
                  <w:r w:rsidRPr="001645D7">
                    <w:rPr>
                      <w:rFonts w:ascii="New York" w:hAnsi="New York"/>
                      <w:sz w:val="20"/>
                      <w:szCs w:val="20"/>
                    </w:rPr>
                    <w:t xml:space="preserve">segment size = </w:t>
                  </w:r>
                  <w:proofErr w:type="spellStart"/>
                  <w:r w:rsidRPr="001645D7">
                    <w:rPr>
                      <w:i/>
                      <w:iCs/>
                      <w:sz w:val="20"/>
                      <w:szCs w:val="20"/>
                    </w:rPr>
                    <w:t>N</w:t>
                  </w:r>
                  <w:r w:rsidRPr="001645D7">
                    <w:rPr>
                      <w:i/>
                      <w:iCs/>
                      <w:sz w:val="20"/>
                      <w:szCs w:val="20"/>
                      <w:vertAlign w:val="subscript"/>
                    </w:rPr>
                    <w:t>seg</w:t>
                  </w:r>
                  <w:proofErr w:type="spellEnd"/>
                </w:p>
                <w:p w:rsidR="00FD2290" w:rsidRPr="001645D7" w:rsidRDefault="00FD2290" w:rsidP="00FD2290">
                  <w:pPr>
                    <w:pStyle w:val="af8"/>
                    <w:numPr>
                      <w:ilvl w:val="0"/>
                      <w:numId w:val="23"/>
                    </w:numPr>
                    <w:suppressAutoHyphens/>
                    <w:spacing w:after="160" w:line="276" w:lineRule="auto"/>
                    <w:rPr>
                      <w:sz w:val="20"/>
                      <w:szCs w:val="20"/>
                    </w:rPr>
                  </w:pPr>
                  <w:r w:rsidRPr="001645D7">
                    <w:rPr>
                      <w:sz w:val="20"/>
                      <w:szCs w:val="20"/>
                    </w:rPr>
                    <w:lastRenderedPageBreak/>
                    <w:t xml:space="preserve">Number of bits per latent dimension: </w:t>
                  </w:r>
                  <w:proofErr w:type="spellStart"/>
                  <w:r w:rsidRPr="001645D7">
                    <w:rPr>
                      <w:i/>
                      <w:iCs/>
                      <w:sz w:val="20"/>
                      <w:szCs w:val="20"/>
                    </w:rPr>
                    <w:t>N</w:t>
                  </w:r>
                  <w:r w:rsidRPr="001645D7">
                    <w:rPr>
                      <w:i/>
                      <w:iCs/>
                      <w:sz w:val="20"/>
                      <w:szCs w:val="20"/>
                      <w:vertAlign w:val="subscript"/>
                    </w:rPr>
                    <w:t>bit</w:t>
                  </w:r>
                  <w:proofErr w:type="spellEnd"/>
                </w:p>
                <w:p w:rsidR="00FD2290" w:rsidRPr="001645D7" w:rsidRDefault="00FD2290" w:rsidP="00FD2290">
                  <w:pPr>
                    <w:pStyle w:val="af8"/>
                    <w:numPr>
                      <w:ilvl w:val="0"/>
                      <w:numId w:val="23"/>
                    </w:numPr>
                    <w:spacing w:before="120" w:after="160" w:line="276" w:lineRule="auto"/>
                    <w:contextualSpacing w:val="0"/>
                    <w:jc w:val="both"/>
                    <w:rPr>
                      <w:rFonts w:ascii="New York" w:hAnsi="New York"/>
                      <w:sz w:val="20"/>
                      <w:szCs w:val="20"/>
                    </w:rPr>
                  </w:pPr>
                  <w:r w:rsidRPr="001645D7">
                    <w:rPr>
                      <w:rFonts w:ascii="New York" w:hAnsi="New York"/>
                      <w:sz w:val="20"/>
                      <w:szCs w:val="20"/>
                    </w:rPr>
                    <w:t xml:space="preserve">bits per segment = </w:t>
                  </w:r>
                  <w:proofErr w:type="spellStart"/>
                  <w:r w:rsidRPr="001645D7">
                    <w:rPr>
                      <w:i/>
                      <w:iCs/>
                      <w:sz w:val="20"/>
                      <w:szCs w:val="20"/>
                    </w:rPr>
                    <w:t>N</w:t>
                  </w:r>
                  <w:r w:rsidRPr="001645D7">
                    <w:rPr>
                      <w:i/>
                      <w:iCs/>
                      <w:sz w:val="20"/>
                      <w:szCs w:val="20"/>
                      <w:vertAlign w:val="subscript"/>
                    </w:rPr>
                    <w:t>bit</w:t>
                  </w:r>
                  <w:proofErr w:type="spellEnd"/>
                  <w:r w:rsidRPr="001645D7">
                    <w:rPr>
                      <w:i/>
                      <w:iCs/>
                      <w:sz w:val="20"/>
                      <w:szCs w:val="20"/>
                    </w:rPr>
                    <w:t xml:space="preserve"> * </w:t>
                  </w:r>
                  <w:proofErr w:type="spellStart"/>
                  <w:r w:rsidRPr="001645D7">
                    <w:rPr>
                      <w:i/>
                      <w:iCs/>
                      <w:sz w:val="20"/>
                      <w:szCs w:val="20"/>
                    </w:rPr>
                    <w:t>N</w:t>
                  </w:r>
                  <w:r w:rsidRPr="001645D7">
                    <w:rPr>
                      <w:i/>
                      <w:iCs/>
                      <w:sz w:val="20"/>
                      <w:szCs w:val="20"/>
                      <w:vertAlign w:val="subscript"/>
                    </w:rPr>
                    <w:t>seg</w:t>
                  </w:r>
                  <w:proofErr w:type="spellEnd"/>
                </w:p>
                <w:p w:rsidR="00FD2290" w:rsidRPr="001645D7" w:rsidRDefault="00FD2290" w:rsidP="00FD2290">
                  <w:pPr>
                    <w:pStyle w:val="af8"/>
                    <w:numPr>
                      <w:ilvl w:val="0"/>
                      <w:numId w:val="23"/>
                    </w:numPr>
                    <w:spacing w:before="120" w:after="160" w:line="276" w:lineRule="auto"/>
                    <w:contextualSpacing w:val="0"/>
                    <w:jc w:val="both"/>
                    <w:rPr>
                      <w:rFonts w:ascii="New York" w:hAnsi="New York"/>
                      <w:sz w:val="20"/>
                      <w:szCs w:val="20"/>
                    </w:rPr>
                  </w:pPr>
                  <w:r w:rsidRPr="001645D7">
                    <w:rPr>
                      <w:rFonts w:ascii="New York" w:hAnsi="New York"/>
                      <w:sz w:val="20"/>
                      <w:szCs w:val="20"/>
                    </w:rPr>
                    <w:t xml:space="preserve">Number of segments = </w:t>
                  </w:r>
                  <w:proofErr w:type="spellStart"/>
                  <w:r w:rsidRPr="001645D7">
                    <w:rPr>
                      <w:i/>
                      <w:iCs/>
                      <w:sz w:val="20"/>
                      <w:szCs w:val="20"/>
                    </w:rPr>
                    <w:t>Z</w:t>
                  </w:r>
                  <w:r w:rsidRPr="001645D7">
                    <w:rPr>
                      <w:i/>
                      <w:iCs/>
                      <w:sz w:val="20"/>
                      <w:szCs w:val="20"/>
                      <w:vertAlign w:val="subscript"/>
                    </w:rPr>
                    <w:t>dim</w:t>
                  </w:r>
                  <w:proofErr w:type="spellEnd"/>
                  <w:r w:rsidRPr="001645D7">
                    <w:rPr>
                      <w:i/>
                      <w:iCs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1645D7">
                    <w:rPr>
                      <w:i/>
                      <w:iCs/>
                      <w:sz w:val="20"/>
                      <w:szCs w:val="20"/>
                    </w:rPr>
                    <w:t>N</w:t>
                  </w:r>
                  <w:r w:rsidRPr="001645D7">
                    <w:rPr>
                      <w:i/>
                      <w:iCs/>
                      <w:sz w:val="20"/>
                      <w:szCs w:val="20"/>
                      <w:vertAlign w:val="subscript"/>
                    </w:rPr>
                    <w:t>seg</w:t>
                  </w:r>
                  <w:proofErr w:type="spellEnd"/>
                </w:p>
                <w:p w:rsidR="00FD2290" w:rsidRPr="00FD2290" w:rsidRDefault="00FD2290" w:rsidP="00FD2290">
                  <w:pPr>
                    <w:pStyle w:val="af8"/>
                    <w:numPr>
                      <w:ilvl w:val="0"/>
                      <w:numId w:val="23"/>
                    </w:numPr>
                    <w:suppressAutoHyphens/>
                    <w:spacing w:after="160" w:line="276" w:lineRule="auto"/>
                    <w:rPr>
                      <w:color w:val="FF0000"/>
                      <w:sz w:val="20"/>
                      <w:szCs w:val="20"/>
                    </w:rPr>
                  </w:pPr>
                  <w:r w:rsidRPr="001645D7">
                    <w:rPr>
                      <w:sz w:val="20"/>
                      <w:szCs w:val="20"/>
                    </w:rPr>
                    <w:t>Total payload size</w:t>
                  </w:r>
                  <w:r w:rsidRPr="001645D7">
                    <w:rPr>
                      <w:rFonts w:eastAsia="宋体" w:hint="eastAsia"/>
                      <w:sz w:val="20"/>
                      <w:szCs w:val="20"/>
                      <w:lang w:eastAsia="zh-CN"/>
                    </w:rPr>
                    <w:t xml:space="preserve"> for Vector quantization</w:t>
                  </w:r>
                  <w:r w:rsidRPr="001645D7">
                    <w:rPr>
                      <w:sz w:val="20"/>
                      <w:szCs w:val="20"/>
                    </w:rPr>
                    <w:t xml:space="preserve"> = Number of segments </w:t>
                  </w:r>
                  <w:r w:rsidRPr="001645D7">
                    <w:rPr>
                      <w:rFonts w:eastAsia="Malgun Gothic" w:hint="eastAsia"/>
                      <w:sz w:val="20"/>
                      <w:szCs w:val="20"/>
                    </w:rPr>
                    <w:t xml:space="preserve">* </w:t>
                  </w:r>
                  <w:r w:rsidRPr="001645D7">
                    <w:rPr>
                      <w:sz w:val="20"/>
                      <w:szCs w:val="20"/>
                    </w:rPr>
                    <w:t xml:space="preserve">bits per segment </w:t>
                  </w:r>
                </w:p>
              </w:tc>
            </w:tr>
          </w:tbl>
          <w:p w:rsidR="00FD2290" w:rsidRPr="00FD2290" w:rsidRDefault="00FD2290" w:rsidP="00FD2290">
            <w:pPr>
              <w:spacing w:after="160" w:line="276" w:lineRule="auto"/>
            </w:pPr>
          </w:p>
          <w:p w:rsidR="00FD2290" w:rsidRPr="00FD2290" w:rsidRDefault="00FD2290" w:rsidP="00FD2290">
            <w:pPr>
              <w:spacing w:after="160" w:line="276" w:lineRule="auto"/>
            </w:pPr>
            <w:r w:rsidRPr="00FD2290">
              <w:t>Decoder description:</w:t>
            </w:r>
          </w:p>
          <w:p w:rsidR="00FD2290" w:rsidRPr="00FD2290" w:rsidRDefault="00FD2290" w:rsidP="00FD2290">
            <w:pPr>
              <w:spacing w:after="160" w:line="276" w:lineRule="auto"/>
              <w:rPr>
                <w:color w:val="000000"/>
              </w:rPr>
            </w:pPr>
            <w:r w:rsidRPr="00FD2290">
              <w:t>T</w:t>
            </w:r>
            <w:r w:rsidRPr="00FD2290">
              <w:rPr>
                <w:color w:val="000000"/>
              </w:rPr>
              <w:t>he decoder has a mirroring design as the encoder. Details are to be discussed.</w:t>
            </w:r>
          </w:p>
          <w:p w:rsidR="00FD2290" w:rsidRPr="00FD2290" w:rsidRDefault="00FD2290" w:rsidP="00FD2290">
            <w:pPr>
              <w:rPr>
                <w:rFonts w:eastAsia="等线"/>
              </w:rPr>
            </w:pPr>
          </w:p>
          <w:p w:rsidR="00FD2290" w:rsidRPr="00FD2290" w:rsidRDefault="00FD2290" w:rsidP="00FD2290">
            <w:pPr>
              <w:rPr>
                <w:rFonts w:eastAsia="等线"/>
                <w:highlight w:val="green"/>
              </w:rPr>
            </w:pPr>
            <w:r w:rsidRPr="00FD2290">
              <w:rPr>
                <w:rFonts w:eastAsia="等线" w:hint="eastAsia"/>
                <w:highlight w:val="green"/>
              </w:rPr>
              <w:t>Agreement</w:t>
            </w:r>
          </w:p>
          <w:p w:rsidR="00FD2290" w:rsidRPr="00B07666" w:rsidRDefault="00FD2290" w:rsidP="00B07666">
            <w:pPr>
              <w:spacing w:after="120" w:line="276" w:lineRule="auto"/>
              <w:contextualSpacing/>
            </w:pPr>
            <w:bookmarkStart w:id="2" w:name="_Hlk190955173"/>
            <w:r w:rsidRPr="00B07666">
              <w:t>For model structure scalability study for temporal domain Case 0,</w:t>
            </w:r>
          </w:p>
          <w:p w:rsidR="00FD2290" w:rsidRPr="00B07666" w:rsidRDefault="00FD2290" w:rsidP="00FD2290">
            <w:pPr>
              <w:pStyle w:val="af8"/>
              <w:numPr>
                <w:ilvl w:val="0"/>
                <w:numId w:val="24"/>
              </w:numPr>
              <w:spacing w:after="160" w:line="276" w:lineRule="auto"/>
              <w:rPr>
                <w:sz w:val="20"/>
                <w:szCs w:val="20"/>
              </w:rPr>
            </w:pPr>
            <w:r w:rsidRPr="00B07666">
              <w:rPr>
                <w:sz w:val="20"/>
                <w:szCs w:val="20"/>
              </w:rPr>
              <w:t>For the choice of token dimension and feature dimension,</w:t>
            </w:r>
          </w:p>
          <w:p w:rsidR="00FD2290" w:rsidRPr="00B07666" w:rsidRDefault="00FD2290" w:rsidP="00FD2290">
            <w:pPr>
              <w:pStyle w:val="af8"/>
              <w:numPr>
                <w:ilvl w:val="1"/>
                <w:numId w:val="24"/>
              </w:numPr>
              <w:spacing w:after="160" w:line="276" w:lineRule="auto"/>
              <w:rPr>
                <w:sz w:val="20"/>
                <w:szCs w:val="20"/>
              </w:rPr>
            </w:pPr>
            <w:r w:rsidRPr="00B07666">
              <w:rPr>
                <w:sz w:val="20"/>
                <w:szCs w:val="20"/>
              </w:rPr>
              <w:t>Alt 1: Use subband as the token dimension and Tx port as a feature dimension</w:t>
            </w:r>
          </w:p>
          <w:p w:rsidR="00FD2290" w:rsidRPr="00B07666" w:rsidRDefault="00FD2290" w:rsidP="00FD2290">
            <w:pPr>
              <w:pStyle w:val="af8"/>
              <w:numPr>
                <w:ilvl w:val="2"/>
                <w:numId w:val="24"/>
              </w:numPr>
              <w:spacing w:after="160" w:line="276" w:lineRule="auto"/>
              <w:rPr>
                <w:sz w:val="20"/>
                <w:szCs w:val="20"/>
              </w:rPr>
            </w:pPr>
            <w:r w:rsidRPr="00B07666">
              <w:rPr>
                <w:sz w:val="20"/>
                <w:szCs w:val="20"/>
              </w:rPr>
              <w:t>The number of tokens varies with the number of subbands.</w:t>
            </w:r>
          </w:p>
          <w:p w:rsidR="00FD2290" w:rsidRPr="00B07666" w:rsidRDefault="00FD2290" w:rsidP="00FD2290">
            <w:pPr>
              <w:pStyle w:val="af8"/>
              <w:numPr>
                <w:ilvl w:val="1"/>
                <w:numId w:val="24"/>
              </w:numPr>
              <w:spacing w:after="160" w:line="276" w:lineRule="auto"/>
              <w:rPr>
                <w:sz w:val="20"/>
                <w:szCs w:val="20"/>
              </w:rPr>
            </w:pPr>
            <w:r w:rsidRPr="00B07666">
              <w:rPr>
                <w:sz w:val="20"/>
                <w:szCs w:val="20"/>
              </w:rPr>
              <w:t>Alt 2: Use Tx port as the token dimension and subband as a feature dimension</w:t>
            </w:r>
          </w:p>
          <w:p w:rsidR="00FD2290" w:rsidRPr="00B07666" w:rsidRDefault="00FD2290" w:rsidP="00FD2290">
            <w:pPr>
              <w:pStyle w:val="af8"/>
              <w:numPr>
                <w:ilvl w:val="2"/>
                <w:numId w:val="24"/>
              </w:numPr>
              <w:spacing w:after="160" w:line="276" w:lineRule="auto"/>
              <w:rPr>
                <w:sz w:val="20"/>
                <w:szCs w:val="20"/>
              </w:rPr>
            </w:pPr>
            <w:r w:rsidRPr="00B07666">
              <w:rPr>
                <w:sz w:val="20"/>
                <w:szCs w:val="20"/>
              </w:rPr>
              <w:t>The number of tokens varies with the number of Tx ports.</w:t>
            </w:r>
          </w:p>
          <w:p w:rsidR="00FD2290" w:rsidRPr="00B07666" w:rsidRDefault="00FD2290" w:rsidP="00FD2290">
            <w:pPr>
              <w:pStyle w:val="af8"/>
              <w:numPr>
                <w:ilvl w:val="1"/>
                <w:numId w:val="24"/>
              </w:numPr>
              <w:spacing w:after="160" w:line="276" w:lineRule="auto"/>
              <w:rPr>
                <w:sz w:val="20"/>
                <w:szCs w:val="20"/>
              </w:rPr>
            </w:pPr>
            <w:r w:rsidRPr="00B07666">
              <w:rPr>
                <w:sz w:val="20"/>
                <w:szCs w:val="20"/>
              </w:rPr>
              <w:t xml:space="preserve">Alt 3: Use a fixed-size sub-block of Tx ports and subbands matrix (e.g., </w:t>
            </w:r>
            <w:proofErr w:type="spellStart"/>
            <w:r w:rsidRPr="00B07666">
              <w:rPr>
                <w:sz w:val="20"/>
                <w:szCs w:val="20"/>
              </w:rPr>
              <w:t>n_Tx_ports</w:t>
            </w:r>
            <w:proofErr w:type="spellEnd"/>
            <w:r w:rsidRPr="00B07666">
              <w:rPr>
                <w:sz w:val="20"/>
                <w:szCs w:val="20"/>
              </w:rPr>
              <w:t>*</w:t>
            </w:r>
            <w:proofErr w:type="spellStart"/>
            <w:r w:rsidRPr="00B07666">
              <w:rPr>
                <w:sz w:val="20"/>
                <w:szCs w:val="20"/>
              </w:rPr>
              <w:t>m_Subbands</w:t>
            </w:r>
            <w:proofErr w:type="spellEnd"/>
            <w:r w:rsidRPr="00B07666">
              <w:rPr>
                <w:sz w:val="20"/>
                <w:szCs w:val="20"/>
              </w:rPr>
              <w:t>) as a token and represent the input as a sequence of tokens.</w:t>
            </w:r>
          </w:p>
          <w:p w:rsidR="00FD2290" w:rsidRPr="00B07666" w:rsidRDefault="00FD2290" w:rsidP="00FD2290">
            <w:pPr>
              <w:pStyle w:val="af8"/>
              <w:numPr>
                <w:ilvl w:val="2"/>
                <w:numId w:val="24"/>
              </w:numPr>
              <w:spacing w:after="160" w:line="276" w:lineRule="auto"/>
              <w:rPr>
                <w:sz w:val="20"/>
                <w:szCs w:val="20"/>
              </w:rPr>
            </w:pPr>
            <w:r w:rsidRPr="00B07666">
              <w:rPr>
                <w:sz w:val="20"/>
                <w:szCs w:val="20"/>
              </w:rPr>
              <w:t>The number of tokens varies with the number of Tx ports and the number of subbands.</w:t>
            </w:r>
          </w:p>
          <w:p w:rsidR="00FD2290" w:rsidRPr="00B07666" w:rsidRDefault="00FD2290" w:rsidP="00FD2290">
            <w:pPr>
              <w:pStyle w:val="af8"/>
              <w:numPr>
                <w:ilvl w:val="0"/>
                <w:numId w:val="24"/>
              </w:numPr>
              <w:spacing w:after="160" w:line="276" w:lineRule="auto"/>
              <w:rPr>
                <w:sz w:val="20"/>
                <w:szCs w:val="20"/>
              </w:rPr>
            </w:pPr>
            <w:r w:rsidRPr="00B07666">
              <w:rPr>
                <w:sz w:val="20"/>
                <w:szCs w:val="20"/>
              </w:rPr>
              <w:t xml:space="preserve">For scalability over the feature dimension, </w:t>
            </w:r>
          </w:p>
          <w:p w:rsidR="00FD2290" w:rsidRPr="00B07666" w:rsidRDefault="00FD2290" w:rsidP="00FD2290">
            <w:pPr>
              <w:pStyle w:val="af8"/>
              <w:numPr>
                <w:ilvl w:val="1"/>
                <w:numId w:val="24"/>
              </w:numPr>
              <w:spacing w:after="160" w:line="276" w:lineRule="auto"/>
              <w:rPr>
                <w:sz w:val="20"/>
                <w:szCs w:val="20"/>
              </w:rPr>
            </w:pPr>
            <w:r w:rsidRPr="00B07666">
              <w:rPr>
                <w:sz w:val="20"/>
                <w:szCs w:val="20"/>
              </w:rPr>
              <w:t>Alt1: specific embedding layer for each feature size</w:t>
            </w:r>
          </w:p>
          <w:p w:rsidR="00FD2290" w:rsidRPr="00B07666" w:rsidRDefault="00FD2290" w:rsidP="00FD2290">
            <w:pPr>
              <w:pStyle w:val="af8"/>
              <w:numPr>
                <w:ilvl w:val="1"/>
                <w:numId w:val="24"/>
              </w:numPr>
              <w:spacing w:after="160" w:line="276" w:lineRule="auto"/>
              <w:rPr>
                <w:sz w:val="20"/>
                <w:szCs w:val="20"/>
              </w:rPr>
            </w:pPr>
            <w:r w:rsidRPr="00B07666">
              <w:rPr>
                <w:sz w:val="20"/>
                <w:szCs w:val="20"/>
              </w:rPr>
              <w:t xml:space="preserve">Alt2: a common embedding layer with padding (e.g., zero-padding or other techniques for padding values) </w:t>
            </w:r>
          </w:p>
          <w:p w:rsidR="00FD2290" w:rsidRPr="00B07666" w:rsidRDefault="00FD2290" w:rsidP="00FD2290">
            <w:pPr>
              <w:pStyle w:val="af8"/>
              <w:numPr>
                <w:ilvl w:val="0"/>
                <w:numId w:val="24"/>
              </w:numPr>
              <w:spacing w:after="160" w:line="276" w:lineRule="auto"/>
              <w:rPr>
                <w:sz w:val="20"/>
                <w:szCs w:val="20"/>
              </w:rPr>
            </w:pPr>
            <w:r w:rsidRPr="00B07666">
              <w:rPr>
                <w:sz w:val="20"/>
                <w:szCs w:val="20"/>
              </w:rPr>
              <w:t xml:space="preserve">For scalability over the token dimension, </w:t>
            </w:r>
          </w:p>
          <w:p w:rsidR="00FD2290" w:rsidRPr="00B07666" w:rsidRDefault="00FD2290" w:rsidP="00FD2290">
            <w:pPr>
              <w:pStyle w:val="af8"/>
              <w:numPr>
                <w:ilvl w:val="1"/>
                <w:numId w:val="24"/>
              </w:numPr>
              <w:spacing w:after="160" w:line="276" w:lineRule="auto"/>
              <w:rPr>
                <w:sz w:val="20"/>
                <w:szCs w:val="20"/>
              </w:rPr>
            </w:pPr>
            <w:r w:rsidRPr="00B07666">
              <w:rPr>
                <w:sz w:val="20"/>
                <w:szCs w:val="20"/>
              </w:rPr>
              <w:t>Alt1: positional embedding specific to each token index</w:t>
            </w:r>
          </w:p>
          <w:p w:rsidR="00FD2290" w:rsidRPr="00B07666" w:rsidRDefault="00CC763B" w:rsidP="00FD2290">
            <w:pPr>
              <w:pStyle w:val="af8"/>
              <w:numPr>
                <w:ilvl w:val="2"/>
                <w:numId w:val="24"/>
              </w:numPr>
              <w:spacing w:after="160" w:line="276" w:lineRule="auto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token,active</m:t>
                  </m:r>
                </m:sub>
              </m:sSub>
            </m:oMath>
            <w:r w:rsidR="00FD2290" w:rsidRPr="00B07666">
              <w:rPr>
                <w:sz w:val="20"/>
                <w:szCs w:val="20"/>
              </w:rPr>
              <w:t xml:space="preserve"> tokens out of 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toke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sub>
              </m:sSub>
            </m:oMath>
            <w:r w:rsidR="00FD2290" w:rsidRPr="00B07666">
              <w:rPr>
                <w:sz w:val="20"/>
                <w:szCs w:val="20"/>
              </w:rPr>
              <w:t xml:space="preserve"> token positions are used as input.</w:t>
            </w:r>
          </w:p>
          <w:p w:rsidR="00FD2290" w:rsidRPr="00B07666" w:rsidRDefault="00FD2290" w:rsidP="00FD2290">
            <w:pPr>
              <w:pStyle w:val="af8"/>
              <w:numPr>
                <w:ilvl w:val="1"/>
                <w:numId w:val="24"/>
              </w:numPr>
              <w:spacing w:after="160" w:line="276" w:lineRule="auto"/>
              <w:rPr>
                <w:sz w:val="20"/>
                <w:szCs w:val="20"/>
              </w:rPr>
            </w:pPr>
            <w:r w:rsidRPr="00B07666">
              <w:rPr>
                <w:sz w:val="20"/>
                <w:szCs w:val="20"/>
              </w:rPr>
              <w:t xml:space="preserve">Alt2: </w:t>
            </w:r>
            <w:r w:rsidRPr="00B07666">
              <w:rPr>
                <w:rFonts w:eastAsia="宋体" w:hint="eastAsia"/>
                <w:sz w:val="20"/>
                <w:szCs w:val="20"/>
                <w:lang w:eastAsia="zh-CN"/>
              </w:rPr>
              <w:t>P</w:t>
            </w:r>
            <w:r w:rsidRPr="00B07666">
              <w:rPr>
                <w:sz w:val="20"/>
                <w:szCs w:val="20"/>
              </w:rPr>
              <w:t>adding at the input</w:t>
            </w:r>
          </w:p>
          <w:p w:rsidR="00FD2290" w:rsidRPr="00B07666" w:rsidRDefault="00FD2290" w:rsidP="00FD2290">
            <w:pPr>
              <w:pStyle w:val="af8"/>
              <w:numPr>
                <w:ilvl w:val="0"/>
                <w:numId w:val="24"/>
              </w:numPr>
              <w:spacing w:after="160" w:line="276" w:lineRule="auto"/>
              <w:rPr>
                <w:sz w:val="20"/>
                <w:szCs w:val="20"/>
              </w:rPr>
            </w:pPr>
            <w:r w:rsidRPr="00B07666">
              <w:rPr>
                <w:sz w:val="20"/>
                <w:szCs w:val="20"/>
              </w:rPr>
              <w:t>For scalability over payload configurations,</w:t>
            </w:r>
          </w:p>
          <w:p w:rsidR="00FD2290" w:rsidRPr="00B07666" w:rsidRDefault="00FD2290" w:rsidP="00FD2290">
            <w:pPr>
              <w:pStyle w:val="af8"/>
              <w:numPr>
                <w:ilvl w:val="1"/>
                <w:numId w:val="24"/>
              </w:numPr>
              <w:spacing w:after="160" w:line="276" w:lineRule="auto"/>
              <w:rPr>
                <w:sz w:val="20"/>
                <w:szCs w:val="20"/>
              </w:rPr>
            </w:pPr>
            <w:r w:rsidRPr="00B07666">
              <w:rPr>
                <w:sz w:val="20"/>
                <w:szCs w:val="20"/>
              </w:rPr>
              <w:t>Alt1: specific output linear layer for each payload configuration</w:t>
            </w:r>
          </w:p>
          <w:p w:rsidR="00FD2290" w:rsidRPr="00B07666" w:rsidRDefault="00FD2290" w:rsidP="00FD2290">
            <w:pPr>
              <w:pStyle w:val="af8"/>
              <w:numPr>
                <w:ilvl w:val="1"/>
                <w:numId w:val="24"/>
              </w:numPr>
              <w:spacing w:after="160" w:line="276" w:lineRule="auto"/>
              <w:rPr>
                <w:b/>
                <w:bCs/>
                <w:sz w:val="20"/>
                <w:szCs w:val="20"/>
                <w:u w:val="single"/>
              </w:rPr>
            </w:pPr>
            <w:r w:rsidRPr="00B07666">
              <w:rPr>
                <w:sz w:val="20"/>
                <w:szCs w:val="20"/>
              </w:rPr>
              <w:t>Alt2: truncation/masking of the output linear layer output</w:t>
            </w:r>
          </w:p>
          <w:p w:rsidR="00FD2290" w:rsidRPr="00B07666" w:rsidRDefault="00FD2290" w:rsidP="00FD2290">
            <w:pPr>
              <w:pStyle w:val="af8"/>
              <w:numPr>
                <w:ilvl w:val="1"/>
                <w:numId w:val="24"/>
              </w:numPr>
              <w:spacing w:after="160" w:line="276" w:lineRule="auto"/>
              <w:rPr>
                <w:b/>
                <w:bCs/>
                <w:sz w:val="20"/>
                <w:szCs w:val="20"/>
                <w:u w:val="single"/>
              </w:rPr>
            </w:pPr>
            <w:r w:rsidRPr="00B07666">
              <w:rPr>
                <w:sz w:val="20"/>
                <w:szCs w:val="20"/>
              </w:rPr>
              <w:t>Alt3: by varying quantization parameters</w:t>
            </w:r>
          </w:p>
          <w:p w:rsidR="00FD2290" w:rsidRPr="00B07666" w:rsidRDefault="00FD2290" w:rsidP="00FD2290">
            <w:pPr>
              <w:pStyle w:val="af8"/>
              <w:numPr>
                <w:ilvl w:val="0"/>
                <w:numId w:val="24"/>
              </w:numPr>
              <w:spacing w:after="160" w:line="276" w:lineRule="auto"/>
              <w:rPr>
                <w:b/>
                <w:bCs/>
                <w:sz w:val="20"/>
                <w:szCs w:val="20"/>
                <w:u w:val="single"/>
              </w:rPr>
            </w:pPr>
            <w:r w:rsidRPr="00B07666">
              <w:rPr>
                <w:rFonts w:hint="eastAsia"/>
                <w:sz w:val="20"/>
                <w:szCs w:val="20"/>
                <w:lang w:eastAsia="ko-KR"/>
              </w:rPr>
              <w:t>Notes</w:t>
            </w:r>
          </w:p>
          <w:p w:rsidR="00FD2290" w:rsidRPr="00B07666" w:rsidRDefault="00FD2290" w:rsidP="00FD2290">
            <w:pPr>
              <w:pStyle w:val="af8"/>
              <w:numPr>
                <w:ilvl w:val="1"/>
                <w:numId w:val="24"/>
              </w:numPr>
              <w:spacing w:after="160" w:line="276" w:lineRule="auto"/>
              <w:rPr>
                <w:b/>
                <w:bCs/>
                <w:sz w:val="20"/>
                <w:szCs w:val="20"/>
                <w:u w:val="single"/>
              </w:rPr>
            </w:pPr>
            <w:r w:rsidRPr="00B07666">
              <w:rPr>
                <w:sz w:val="20"/>
                <w:szCs w:val="20"/>
              </w:rPr>
              <w:t>Other Alternatives are not precluded.</w:t>
            </w:r>
          </w:p>
          <w:p w:rsidR="00FD2290" w:rsidRPr="00B07666" w:rsidRDefault="00FD2290" w:rsidP="00FD2290">
            <w:pPr>
              <w:pStyle w:val="af8"/>
              <w:numPr>
                <w:ilvl w:val="1"/>
                <w:numId w:val="24"/>
              </w:numPr>
              <w:spacing w:after="160" w:line="276" w:lineRule="auto"/>
              <w:rPr>
                <w:sz w:val="20"/>
                <w:szCs w:val="20"/>
              </w:rPr>
            </w:pPr>
            <w:r w:rsidRPr="00B07666">
              <w:rPr>
                <w:sz w:val="20"/>
                <w:szCs w:val="20"/>
              </w:rPr>
              <w:t>Different Alternatives may be used in combination.</w:t>
            </w:r>
          </w:p>
          <w:p w:rsidR="00FD2290" w:rsidRPr="00B07666" w:rsidRDefault="00FD2290" w:rsidP="00FD2290">
            <w:pPr>
              <w:pStyle w:val="af8"/>
              <w:numPr>
                <w:ilvl w:val="1"/>
                <w:numId w:val="24"/>
              </w:numPr>
              <w:spacing w:after="160" w:line="276" w:lineRule="auto"/>
              <w:rPr>
                <w:rFonts w:eastAsia="Malgun Gothic"/>
                <w:sz w:val="20"/>
                <w:szCs w:val="20"/>
              </w:rPr>
            </w:pPr>
            <w:r w:rsidRPr="00B07666">
              <w:rPr>
                <w:sz w:val="20"/>
                <w:szCs w:val="20"/>
              </w:rPr>
              <w:t>Same/similar approach is applied at the decoder side.</w:t>
            </w:r>
          </w:p>
          <w:bookmarkEnd w:id="2"/>
          <w:p w:rsidR="00FD2290" w:rsidRPr="00B07666" w:rsidRDefault="00FD2290" w:rsidP="00FD2290">
            <w:pPr>
              <w:pStyle w:val="af8"/>
              <w:numPr>
                <w:ilvl w:val="0"/>
                <w:numId w:val="24"/>
              </w:numPr>
              <w:spacing w:after="160" w:line="276" w:lineRule="auto"/>
              <w:rPr>
                <w:rFonts w:eastAsia="等线"/>
                <w:sz w:val="20"/>
                <w:szCs w:val="20"/>
                <w:lang w:eastAsia="ko-KR"/>
              </w:rPr>
            </w:pPr>
            <w:r w:rsidRPr="00B07666">
              <w:rPr>
                <w:rFonts w:eastAsia="等线" w:hint="eastAsia"/>
                <w:sz w:val="20"/>
                <w:szCs w:val="20"/>
                <w:lang w:eastAsia="ko-KR"/>
              </w:rPr>
              <w:t>Evaluations to consider:</w:t>
            </w:r>
          </w:p>
          <w:p w:rsidR="00FD2290" w:rsidRPr="00B07666" w:rsidRDefault="00FD2290" w:rsidP="00FD2290">
            <w:pPr>
              <w:pStyle w:val="af8"/>
              <w:numPr>
                <w:ilvl w:val="1"/>
                <w:numId w:val="24"/>
              </w:numPr>
              <w:spacing w:after="160" w:line="276" w:lineRule="auto"/>
              <w:rPr>
                <w:rFonts w:eastAsia="等线"/>
                <w:sz w:val="20"/>
                <w:szCs w:val="20"/>
                <w:lang w:eastAsia="ko-KR"/>
              </w:rPr>
            </w:pPr>
            <w:r w:rsidRPr="00B07666">
              <w:rPr>
                <w:rFonts w:eastAsia="等线" w:hint="eastAsia"/>
                <w:sz w:val="20"/>
                <w:szCs w:val="20"/>
                <w:lang w:eastAsia="ko-KR"/>
              </w:rPr>
              <w:t>Case 1 (scalable structure): Scalable model structure described above</w:t>
            </w:r>
          </w:p>
          <w:p w:rsidR="00FD2290" w:rsidRPr="00B07666" w:rsidRDefault="00FD2290" w:rsidP="00FD2290">
            <w:pPr>
              <w:pStyle w:val="af8"/>
              <w:numPr>
                <w:ilvl w:val="2"/>
                <w:numId w:val="24"/>
              </w:numPr>
              <w:spacing w:after="160" w:line="276" w:lineRule="auto"/>
              <w:rPr>
                <w:rFonts w:eastAsia="等线"/>
                <w:sz w:val="20"/>
                <w:szCs w:val="20"/>
                <w:lang w:eastAsia="ko-KR"/>
              </w:rPr>
            </w:pPr>
            <w:r w:rsidRPr="00B07666">
              <w:rPr>
                <w:rFonts w:eastAsia="等线" w:hint="eastAsia"/>
                <w:sz w:val="20"/>
                <w:szCs w:val="20"/>
                <w:lang w:eastAsia="ko-KR"/>
              </w:rPr>
              <w:t>Using model structure</w:t>
            </w:r>
            <w:r w:rsidRPr="00B07666">
              <w:rPr>
                <w:rFonts w:eastAsia="等线" w:hint="eastAsia"/>
                <w:sz w:val="20"/>
                <w:szCs w:val="20"/>
                <w:lang w:eastAsia="zh-CN"/>
              </w:rPr>
              <w:t xml:space="preserve"> as indicated in above diagram with fixed </w:t>
            </w:r>
            <w:proofErr w:type="spellStart"/>
            <w:r w:rsidRPr="00B07666">
              <w:rPr>
                <w:rFonts w:eastAsia="等线" w:hint="eastAsia"/>
                <w:sz w:val="20"/>
                <w:szCs w:val="20"/>
                <w:lang w:eastAsia="zh-CN"/>
              </w:rPr>
              <w:t>hyperparameters</w:t>
            </w:r>
            <w:proofErr w:type="spellEnd"/>
            <w:r w:rsidRPr="00B07666">
              <w:rPr>
                <w:rFonts w:eastAsia="等线" w:hint="eastAsia"/>
                <w:sz w:val="20"/>
                <w:szCs w:val="20"/>
                <w:lang w:eastAsia="ko-KR"/>
              </w:rPr>
              <w:t>, companies may train a single parameter set or different parameter sets across different {number of Tx ports, CSI feedback payload size, bandwidth</w:t>
            </w:r>
            <w:r w:rsidRPr="00B07666">
              <w:rPr>
                <w:rFonts w:eastAsia="等线"/>
                <w:sz w:val="20"/>
                <w:szCs w:val="20"/>
                <w:lang w:eastAsia="ko-KR"/>
              </w:rPr>
              <w:t>}</w:t>
            </w:r>
            <w:r w:rsidRPr="00B07666">
              <w:rPr>
                <w:rFonts w:eastAsia="等线" w:hint="eastAsia"/>
                <w:sz w:val="20"/>
                <w:szCs w:val="20"/>
                <w:lang w:eastAsia="zh-CN"/>
              </w:rPr>
              <w:t xml:space="preserve"> assuming a common model structure</w:t>
            </w:r>
            <w:r w:rsidRPr="00B07666">
              <w:rPr>
                <w:rFonts w:eastAsia="等线" w:hint="eastAsia"/>
                <w:sz w:val="20"/>
                <w:szCs w:val="20"/>
                <w:lang w:eastAsia="ko-KR"/>
              </w:rPr>
              <w:t>.</w:t>
            </w:r>
          </w:p>
          <w:p w:rsidR="00FD2290" w:rsidRPr="00B07666" w:rsidRDefault="00FD2290" w:rsidP="00FD2290">
            <w:pPr>
              <w:pStyle w:val="af8"/>
              <w:numPr>
                <w:ilvl w:val="2"/>
                <w:numId w:val="24"/>
              </w:numPr>
              <w:spacing w:after="160" w:line="276" w:lineRule="auto"/>
              <w:rPr>
                <w:rFonts w:eastAsia="Calibri"/>
                <w:sz w:val="20"/>
                <w:szCs w:val="20"/>
                <w:lang w:eastAsia="zh-CN"/>
              </w:rPr>
            </w:pPr>
            <w:r w:rsidRPr="00B07666">
              <w:rPr>
                <w:rFonts w:eastAsia="等线" w:hint="eastAsia"/>
                <w:sz w:val="20"/>
                <w:szCs w:val="20"/>
                <w:lang w:eastAsia="zh-CN"/>
              </w:rPr>
              <w:t>T</w:t>
            </w:r>
            <w:r w:rsidRPr="00B07666">
              <w:rPr>
                <w:sz w:val="20"/>
                <w:szCs w:val="20"/>
              </w:rPr>
              <w:t xml:space="preserve">o report whether a single parameter set or different parameter sets were used across different </w:t>
            </w:r>
            <w:r w:rsidRPr="00B07666">
              <w:rPr>
                <w:rFonts w:eastAsia="等线" w:hint="eastAsia"/>
                <w:sz w:val="20"/>
                <w:szCs w:val="20"/>
                <w:lang w:eastAsia="ko-KR"/>
              </w:rPr>
              <w:t>{number of Tx ports, CSI feedback payload size, bandwidth</w:t>
            </w:r>
            <w:r w:rsidRPr="00B07666">
              <w:rPr>
                <w:rFonts w:eastAsia="等线"/>
                <w:sz w:val="20"/>
                <w:szCs w:val="20"/>
                <w:lang w:eastAsia="ko-KR"/>
              </w:rPr>
              <w:t>}</w:t>
            </w:r>
            <w:r w:rsidRPr="00B07666">
              <w:rPr>
                <w:sz w:val="20"/>
                <w:szCs w:val="20"/>
              </w:rPr>
              <w:t>.</w:t>
            </w:r>
            <w:r w:rsidRPr="00B07666">
              <w:rPr>
                <w:rFonts w:eastAsia="等线" w:hint="eastAsia"/>
                <w:sz w:val="20"/>
                <w:szCs w:val="20"/>
                <w:lang w:eastAsia="ko-KR"/>
              </w:rPr>
              <w:t xml:space="preserve"> (e.g., single parameter set across different payload sizes and bandwidths, different parameter set across different number of Tx ports)</w:t>
            </w:r>
          </w:p>
          <w:p w:rsidR="00FD2290" w:rsidRPr="00B07666" w:rsidRDefault="00FD2290" w:rsidP="00FD2290">
            <w:pPr>
              <w:pStyle w:val="af8"/>
              <w:numPr>
                <w:ilvl w:val="1"/>
                <w:numId w:val="24"/>
              </w:numPr>
              <w:spacing w:after="160" w:line="276" w:lineRule="auto"/>
              <w:rPr>
                <w:rFonts w:eastAsia="等线"/>
                <w:sz w:val="20"/>
                <w:szCs w:val="20"/>
                <w:lang w:eastAsia="ko-KR"/>
              </w:rPr>
            </w:pPr>
            <w:r w:rsidRPr="00B07666">
              <w:rPr>
                <w:rFonts w:eastAsia="等线"/>
                <w:sz w:val="20"/>
                <w:szCs w:val="20"/>
                <w:lang w:eastAsia="ko-KR"/>
              </w:rPr>
              <w:t xml:space="preserve">Case </w:t>
            </w:r>
            <w:r w:rsidRPr="00B07666">
              <w:rPr>
                <w:rFonts w:eastAsia="等线" w:hint="eastAsia"/>
                <w:sz w:val="20"/>
                <w:szCs w:val="20"/>
                <w:lang w:eastAsia="ko-KR"/>
              </w:rPr>
              <w:t>2</w:t>
            </w:r>
            <w:r w:rsidRPr="00B07666">
              <w:rPr>
                <w:rFonts w:eastAsia="等线"/>
                <w:sz w:val="20"/>
                <w:szCs w:val="20"/>
                <w:lang w:eastAsia="ko-KR"/>
              </w:rPr>
              <w:t xml:space="preserve"> (</w:t>
            </w:r>
            <w:r w:rsidRPr="00B07666">
              <w:rPr>
                <w:rFonts w:eastAsia="等线" w:hint="eastAsia"/>
                <w:sz w:val="20"/>
                <w:szCs w:val="20"/>
                <w:lang w:eastAsia="ko-KR"/>
              </w:rPr>
              <w:t>dedicated structure</w:t>
            </w:r>
            <w:r w:rsidRPr="00B07666">
              <w:rPr>
                <w:rFonts w:eastAsia="等线"/>
                <w:sz w:val="20"/>
                <w:szCs w:val="20"/>
                <w:lang w:eastAsia="ko-KR"/>
              </w:rPr>
              <w:t xml:space="preserve">): </w:t>
            </w:r>
            <w:r w:rsidRPr="00B07666">
              <w:rPr>
                <w:rFonts w:eastAsia="等线" w:hint="eastAsia"/>
                <w:sz w:val="20"/>
                <w:szCs w:val="20"/>
                <w:lang w:eastAsia="ko-KR"/>
              </w:rPr>
              <w:t>Using model structure</w:t>
            </w:r>
            <w:r w:rsidRPr="00B07666">
              <w:rPr>
                <w:rFonts w:eastAsia="等线" w:hint="eastAsia"/>
                <w:sz w:val="20"/>
                <w:szCs w:val="20"/>
                <w:lang w:eastAsia="zh-CN"/>
              </w:rPr>
              <w:t xml:space="preserve"> as indicated in above diagram with different </w:t>
            </w:r>
            <w:proofErr w:type="spellStart"/>
            <w:r w:rsidRPr="00B07666">
              <w:rPr>
                <w:rFonts w:eastAsia="等线" w:hint="eastAsia"/>
                <w:sz w:val="20"/>
                <w:szCs w:val="20"/>
                <w:lang w:eastAsia="zh-CN"/>
              </w:rPr>
              <w:t>hyperparameters</w:t>
            </w:r>
            <w:proofErr w:type="spellEnd"/>
            <w:r w:rsidRPr="00B07666">
              <w:rPr>
                <w:rFonts w:eastAsia="等线" w:hint="eastAsia"/>
                <w:sz w:val="20"/>
                <w:szCs w:val="20"/>
                <w:lang w:eastAsia="ko-KR"/>
              </w:rPr>
              <w:t xml:space="preserve">, where the input and the output </w:t>
            </w:r>
            <w:r w:rsidRPr="00B07666">
              <w:rPr>
                <w:rFonts w:eastAsia="等线" w:hint="eastAsia"/>
                <w:sz w:val="20"/>
                <w:szCs w:val="20"/>
                <w:lang w:eastAsia="zh-CN"/>
              </w:rPr>
              <w:t xml:space="preserve">related </w:t>
            </w:r>
            <w:proofErr w:type="spellStart"/>
            <w:r w:rsidRPr="00B07666">
              <w:rPr>
                <w:rFonts w:eastAsia="等线" w:hint="eastAsia"/>
                <w:sz w:val="20"/>
                <w:szCs w:val="20"/>
                <w:lang w:eastAsia="zh-CN"/>
              </w:rPr>
              <w:t>hyperparameters</w:t>
            </w:r>
            <w:proofErr w:type="spellEnd"/>
            <w:r w:rsidRPr="00B07666">
              <w:rPr>
                <w:rFonts w:eastAsia="等线" w:hint="eastAsia"/>
                <w:sz w:val="20"/>
                <w:szCs w:val="20"/>
                <w:lang w:eastAsia="ko-KR"/>
              </w:rPr>
              <w:t xml:space="preserve"> are chosen optimally corresponding to each specific {number of Tx ports, CSI feedback payload size, bandwidth</w:t>
            </w:r>
            <w:r w:rsidRPr="00B07666">
              <w:rPr>
                <w:rFonts w:eastAsia="等线"/>
                <w:sz w:val="20"/>
                <w:szCs w:val="20"/>
                <w:lang w:eastAsia="ko-KR"/>
              </w:rPr>
              <w:t>}</w:t>
            </w:r>
            <w:r w:rsidRPr="00B07666">
              <w:rPr>
                <w:rFonts w:eastAsia="等线" w:hint="eastAsia"/>
                <w:sz w:val="20"/>
                <w:szCs w:val="20"/>
                <w:lang w:eastAsia="ko-KR"/>
              </w:rPr>
              <w:t xml:space="preserve"> without scalability considerations.</w:t>
            </w:r>
          </w:p>
          <w:p w:rsidR="00FD2290" w:rsidRPr="00B07666" w:rsidRDefault="00FD2290" w:rsidP="00FD2290">
            <w:pPr>
              <w:pStyle w:val="af8"/>
              <w:numPr>
                <w:ilvl w:val="2"/>
                <w:numId w:val="24"/>
              </w:numPr>
              <w:spacing w:after="160" w:line="276" w:lineRule="auto"/>
              <w:rPr>
                <w:rFonts w:eastAsia="等线"/>
                <w:sz w:val="20"/>
                <w:szCs w:val="20"/>
                <w:lang w:eastAsia="ko-KR"/>
              </w:rPr>
            </w:pPr>
            <w:r w:rsidRPr="00B07666">
              <w:rPr>
                <w:rFonts w:eastAsia="等线" w:hint="eastAsia"/>
                <w:sz w:val="20"/>
                <w:szCs w:val="20"/>
                <w:lang w:eastAsia="ko-KR"/>
              </w:rPr>
              <w:lastRenderedPageBreak/>
              <w:t xml:space="preserve">Different parameter sets are trained across different number of </w:t>
            </w:r>
            <w:r w:rsidRPr="00B07666">
              <w:rPr>
                <w:rFonts w:eastAsia="等线"/>
                <w:sz w:val="20"/>
                <w:szCs w:val="20"/>
                <w:lang w:eastAsia="ko-KR"/>
              </w:rPr>
              <w:t>Tx ports, CSI feedback payload sizes, and bandwidths</w:t>
            </w:r>
            <w:r w:rsidRPr="00B07666">
              <w:rPr>
                <w:rFonts w:eastAsia="等线" w:hint="eastAsia"/>
                <w:sz w:val="20"/>
                <w:szCs w:val="20"/>
                <w:lang w:eastAsia="ko-KR"/>
              </w:rPr>
              <w:t>.</w:t>
            </w:r>
          </w:p>
          <w:p w:rsidR="00FD2290" w:rsidRPr="00FD2290" w:rsidRDefault="00FD2290" w:rsidP="00FD2290">
            <w:pPr>
              <w:pStyle w:val="af8"/>
              <w:numPr>
                <w:ilvl w:val="1"/>
                <w:numId w:val="24"/>
              </w:numPr>
              <w:spacing w:after="160" w:line="276" w:lineRule="auto"/>
              <w:rPr>
                <w:rFonts w:eastAsia="Calibri"/>
                <w:color w:val="0070C0"/>
                <w:sz w:val="20"/>
                <w:szCs w:val="20"/>
                <w:lang w:eastAsia="zh-CN"/>
              </w:rPr>
            </w:pPr>
            <w:r w:rsidRPr="00B07666">
              <w:rPr>
                <w:rFonts w:eastAsia="等线" w:hint="eastAsia"/>
                <w:sz w:val="20"/>
                <w:szCs w:val="20"/>
                <w:lang w:eastAsia="ko-KR"/>
              </w:rPr>
              <w:t>For each scalable model structure choice, to evaluate the SGCS performance of the non-AI/ML benchmark (e.g., Rel-16 eType2), Case 1, and Case 2, for each of {number of Tx ports, CSI feedback payload size, bandwidth</w:t>
            </w:r>
            <w:r w:rsidRPr="00B07666">
              <w:rPr>
                <w:rFonts w:eastAsia="等线"/>
                <w:sz w:val="20"/>
                <w:szCs w:val="20"/>
                <w:lang w:eastAsia="ko-KR"/>
              </w:rPr>
              <w:t>}</w:t>
            </w:r>
            <w:r w:rsidRPr="00B07666">
              <w:rPr>
                <w:rFonts w:eastAsia="等线" w:hint="eastAsia"/>
                <w:sz w:val="20"/>
                <w:szCs w:val="20"/>
                <w:lang w:eastAsia="ko-KR"/>
              </w:rPr>
              <w:t>, and report the average gain (%) in SGCS of Case 1 and Case 2 over the non-AI/ML benchmark, as well as the loss (%) in the average gain of Case 1 w.r.t. Case 2. The average is performed by first calculating the SGCS gain (%) for each {number of Tx ports, CSI feedback payload size, bandwidth</w:t>
            </w:r>
            <w:r w:rsidRPr="00B07666">
              <w:rPr>
                <w:rFonts w:eastAsia="等线"/>
                <w:sz w:val="20"/>
                <w:szCs w:val="20"/>
                <w:lang w:eastAsia="ko-KR"/>
              </w:rPr>
              <w:t>}</w:t>
            </w:r>
            <w:r w:rsidRPr="00B07666">
              <w:rPr>
                <w:rFonts w:eastAsia="等线" w:hint="eastAsia"/>
                <w:sz w:val="20"/>
                <w:szCs w:val="20"/>
                <w:lang w:eastAsia="ko-KR"/>
              </w:rPr>
              <w:t xml:space="preserve"> and then averaging the SGCS gain (%) values over {number of Tx ports, CSI feedback payload size, bandwidth</w:t>
            </w:r>
            <w:r w:rsidRPr="00B07666">
              <w:rPr>
                <w:rFonts w:eastAsia="等线"/>
                <w:sz w:val="20"/>
                <w:szCs w:val="20"/>
                <w:lang w:eastAsia="ko-KR"/>
              </w:rPr>
              <w:t>}</w:t>
            </w:r>
            <w:r w:rsidRPr="00B07666">
              <w:rPr>
                <w:rFonts w:eastAsia="等线" w:hint="eastAsia"/>
                <w:sz w:val="20"/>
                <w:szCs w:val="20"/>
                <w:lang w:eastAsia="ko-KR"/>
              </w:rPr>
              <w:t>.</w:t>
            </w:r>
          </w:p>
          <w:p w:rsidR="00FD2290" w:rsidRPr="00FD2290" w:rsidRDefault="00FD2290" w:rsidP="00FD2290">
            <w:pPr>
              <w:rPr>
                <w:rFonts w:eastAsia="等线"/>
                <w:highlight w:val="green"/>
              </w:rPr>
            </w:pPr>
            <w:r w:rsidRPr="00FD2290">
              <w:rPr>
                <w:rFonts w:eastAsia="等线" w:hint="eastAsia"/>
                <w:highlight w:val="green"/>
              </w:rPr>
              <w:t>Agreement</w:t>
            </w:r>
          </w:p>
          <w:p w:rsidR="00FD2290" w:rsidRPr="00FD2290" w:rsidRDefault="00FD2290" w:rsidP="00FD2290">
            <w:pPr>
              <w:spacing w:after="160" w:line="276" w:lineRule="auto"/>
              <w:contextualSpacing/>
            </w:pPr>
            <w:r w:rsidRPr="00FD2290">
              <w:t xml:space="preserve">For model structure scalability study for temporal domain Case 0, for the choice of </w:t>
            </w:r>
            <w:r w:rsidRPr="00FD2290">
              <w:rPr>
                <w:rFonts w:hint="eastAsia"/>
              </w:rPr>
              <w:t>{number of Tx ports, CSI feedback payload size, bandwidth</w:t>
            </w:r>
            <w:r w:rsidRPr="00FD2290">
              <w:t>}, take the following as baseline values.</w:t>
            </w:r>
          </w:p>
          <w:p w:rsidR="00FD2290" w:rsidRPr="00FD2290" w:rsidRDefault="00FD2290" w:rsidP="00FD2290">
            <w:pPr>
              <w:pStyle w:val="af8"/>
              <w:numPr>
                <w:ilvl w:val="0"/>
                <w:numId w:val="25"/>
              </w:numPr>
              <w:spacing w:after="160" w:line="276" w:lineRule="auto"/>
              <w:rPr>
                <w:rFonts w:ascii="Calibri" w:eastAsia="等线" w:hAnsi="Calibri"/>
                <w:sz w:val="20"/>
                <w:szCs w:val="20"/>
                <w:lang w:eastAsia="ko-KR"/>
              </w:rPr>
            </w:pPr>
            <w:r w:rsidRPr="00FD2290">
              <w:rPr>
                <w:rFonts w:eastAsia="宋体"/>
                <w:sz w:val="20"/>
                <w:szCs w:val="20"/>
              </w:rPr>
              <w:t>N</w:t>
            </w:r>
            <w:r w:rsidRPr="00FD2290">
              <w:rPr>
                <w:rFonts w:eastAsia="宋体" w:hint="eastAsia"/>
                <w:sz w:val="20"/>
                <w:szCs w:val="20"/>
                <w:lang w:eastAsia="zh-CN"/>
              </w:rPr>
              <w:t>umber of Tx ports</w:t>
            </w:r>
            <w:r w:rsidRPr="00FD2290">
              <w:rPr>
                <w:sz w:val="20"/>
                <w:szCs w:val="20"/>
                <w:lang w:eastAsia="ko-KR"/>
              </w:rPr>
              <w:t xml:space="preserve"> </w:t>
            </w:r>
          </w:p>
          <w:p w:rsidR="00FD2290" w:rsidRPr="00FD2290" w:rsidRDefault="00FD2290" w:rsidP="00FD2290">
            <w:pPr>
              <w:pStyle w:val="af8"/>
              <w:numPr>
                <w:ilvl w:val="1"/>
                <w:numId w:val="25"/>
              </w:numPr>
              <w:spacing w:after="160" w:line="276" w:lineRule="auto"/>
              <w:rPr>
                <w:rFonts w:ascii="Calibri" w:eastAsia="等线" w:hAnsi="Calibri"/>
                <w:sz w:val="20"/>
                <w:szCs w:val="20"/>
                <w:lang w:val="fr-FR" w:eastAsia="ko-KR"/>
              </w:rPr>
            </w:pPr>
            <w:r w:rsidRPr="00FD2290">
              <w:rPr>
                <w:bCs/>
                <w:sz w:val="20"/>
                <w:szCs w:val="20"/>
                <w:lang w:val="fr-FR" w:eastAsia="ko-KR"/>
              </w:rPr>
              <w:t>[N1, N2, P] = [2, 8, 2]</w:t>
            </w:r>
            <w:r w:rsidRPr="00FD2290">
              <w:rPr>
                <w:sz w:val="20"/>
                <w:szCs w:val="20"/>
                <w:lang w:val="fr-FR" w:eastAsia="ko-KR"/>
              </w:rPr>
              <w:t xml:space="preserve"> (32 CSI-RS ports)</w:t>
            </w:r>
          </w:p>
          <w:p w:rsidR="00FD2290" w:rsidRPr="00FD2290" w:rsidRDefault="00FD2290" w:rsidP="00FD2290">
            <w:pPr>
              <w:pStyle w:val="af8"/>
              <w:numPr>
                <w:ilvl w:val="1"/>
                <w:numId w:val="25"/>
              </w:numPr>
              <w:spacing w:after="160" w:line="276" w:lineRule="auto"/>
              <w:rPr>
                <w:rFonts w:ascii="Calibri" w:eastAsia="等线" w:hAnsi="Calibri"/>
                <w:sz w:val="20"/>
                <w:szCs w:val="20"/>
                <w:lang w:val="fr-FR" w:eastAsia="ko-KR"/>
              </w:rPr>
            </w:pPr>
            <w:r w:rsidRPr="00FD2290">
              <w:rPr>
                <w:bCs/>
                <w:sz w:val="20"/>
                <w:szCs w:val="20"/>
                <w:lang w:val="fr-FR" w:eastAsia="ko-KR"/>
              </w:rPr>
              <w:t>[N1, N2, P] = [4,4,2]</w:t>
            </w:r>
            <w:r w:rsidRPr="00FD2290">
              <w:rPr>
                <w:sz w:val="20"/>
                <w:szCs w:val="20"/>
                <w:lang w:val="fr-FR" w:eastAsia="ko-KR"/>
              </w:rPr>
              <w:t xml:space="preserve"> (32 CSI-RS ports)</w:t>
            </w:r>
          </w:p>
          <w:p w:rsidR="00FD2290" w:rsidRPr="00FD2290" w:rsidRDefault="00FD2290" w:rsidP="00FD2290">
            <w:pPr>
              <w:pStyle w:val="af8"/>
              <w:numPr>
                <w:ilvl w:val="1"/>
                <w:numId w:val="25"/>
              </w:numPr>
              <w:spacing w:after="160" w:line="276" w:lineRule="auto"/>
              <w:rPr>
                <w:rFonts w:ascii="Calibri" w:eastAsia="等线" w:hAnsi="Calibri"/>
                <w:sz w:val="20"/>
                <w:szCs w:val="20"/>
                <w:lang w:val="fr-FR" w:eastAsia="ko-KR"/>
              </w:rPr>
            </w:pPr>
            <w:r w:rsidRPr="00FD2290">
              <w:rPr>
                <w:bCs/>
                <w:sz w:val="20"/>
                <w:szCs w:val="20"/>
                <w:lang w:val="fr-FR" w:eastAsia="ko-KR"/>
              </w:rPr>
              <w:t xml:space="preserve">[N1, N2, P] = [2, </w:t>
            </w:r>
            <w:r w:rsidRPr="00FD2290">
              <w:rPr>
                <w:sz w:val="20"/>
                <w:szCs w:val="20"/>
                <w:lang w:val="fr-FR" w:eastAsia="ko-KR"/>
              </w:rPr>
              <w:t>4</w:t>
            </w:r>
            <w:r w:rsidRPr="00FD2290">
              <w:rPr>
                <w:bCs/>
                <w:sz w:val="20"/>
                <w:szCs w:val="20"/>
                <w:lang w:val="fr-FR" w:eastAsia="ko-KR"/>
              </w:rPr>
              <w:t>, 2]</w:t>
            </w:r>
            <w:r w:rsidRPr="00FD2290">
              <w:rPr>
                <w:sz w:val="20"/>
                <w:szCs w:val="20"/>
                <w:lang w:val="fr-FR" w:eastAsia="ko-KR"/>
              </w:rPr>
              <w:t xml:space="preserve"> (16 CSI-RS ports)</w:t>
            </w:r>
          </w:p>
          <w:p w:rsidR="00FD2290" w:rsidRPr="00FD2290" w:rsidRDefault="00FD2290" w:rsidP="00FD2290">
            <w:pPr>
              <w:pStyle w:val="af8"/>
              <w:numPr>
                <w:ilvl w:val="0"/>
                <w:numId w:val="25"/>
              </w:numPr>
              <w:spacing w:after="160" w:line="276" w:lineRule="auto"/>
              <w:rPr>
                <w:rFonts w:eastAsia="等线"/>
                <w:sz w:val="20"/>
                <w:szCs w:val="20"/>
                <w:lang w:eastAsia="ko-KR"/>
              </w:rPr>
            </w:pPr>
            <w:r w:rsidRPr="00FD2290">
              <w:rPr>
                <w:rFonts w:eastAsia="等线"/>
                <w:sz w:val="20"/>
                <w:szCs w:val="20"/>
                <w:lang w:eastAsia="ko-KR"/>
              </w:rPr>
              <w:t>CSI feedback payload size</w:t>
            </w:r>
          </w:p>
          <w:p w:rsidR="00FD2290" w:rsidRPr="00FD2290" w:rsidRDefault="00FD2290" w:rsidP="00FD2290">
            <w:pPr>
              <w:pStyle w:val="af8"/>
              <w:numPr>
                <w:ilvl w:val="1"/>
                <w:numId w:val="25"/>
              </w:numPr>
              <w:spacing w:after="160" w:line="276" w:lineRule="auto"/>
              <w:rPr>
                <w:rFonts w:eastAsia="等线"/>
                <w:sz w:val="20"/>
                <w:szCs w:val="20"/>
                <w:lang w:eastAsia="ko-KR"/>
              </w:rPr>
            </w:pPr>
            <w:r w:rsidRPr="00FD2290">
              <w:rPr>
                <w:rFonts w:eastAsia="等线"/>
                <w:sz w:val="20"/>
                <w:szCs w:val="20"/>
                <w:lang w:eastAsia="ko-KR"/>
              </w:rPr>
              <w:t>Multiple values, encouraged to pick at least one value from each of small, medium, and large payload regions X, Y, and Z.</w:t>
            </w:r>
          </w:p>
          <w:p w:rsidR="00FD2290" w:rsidRPr="00FD2290" w:rsidRDefault="00FD2290" w:rsidP="00FD2290">
            <w:pPr>
              <w:pStyle w:val="af8"/>
              <w:numPr>
                <w:ilvl w:val="0"/>
                <w:numId w:val="25"/>
              </w:numPr>
              <w:spacing w:after="160" w:line="276" w:lineRule="auto"/>
              <w:rPr>
                <w:rFonts w:eastAsia="等线"/>
                <w:sz w:val="20"/>
                <w:szCs w:val="20"/>
                <w:lang w:eastAsia="ko-KR"/>
              </w:rPr>
            </w:pPr>
            <w:r w:rsidRPr="00FD2290">
              <w:rPr>
                <w:rFonts w:eastAsia="等线"/>
                <w:sz w:val="20"/>
                <w:szCs w:val="20"/>
                <w:lang w:eastAsia="ko-KR"/>
              </w:rPr>
              <w:t>Bandwidth</w:t>
            </w:r>
            <w:r w:rsidRPr="00FD2290">
              <w:rPr>
                <w:rFonts w:eastAsia="等线" w:hint="eastAsia"/>
                <w:sz w:val="20"/>
                <w:szCs w:val="20"/>
                <w:lang w:eastAsia="zh-CN"/>
              </w:rPr>
              <w:t xml:space="preserve"> &amp; subband size</w:t>
            </w:r>
          </w:p>
          <w:p w:rsidR="00FD2290" w:rsidRPr="00FD2290" w:rsidRDefault="00FD2290" w:rsidP="00FD2290">
            <w:pPr>
              <w:pStyle w:val="af8"/>
              <w:numPr>
                <w:ilvl w:val="1"/>
                <w:numId w:val="25"/>
              </w:numPr>
              <w:spacing w:after="160" w:line="276" w:lineRule="auto"/>
              <w:rPr>
                <w:rFonts w:eastAsia="等线"/>
                <w:sz w:val="20"/>
                <w:szCs w:val="20"/>
                <w:lang w:eastAsia="ko-KR"/>
              </w:rPr>
            </w:pPr>
            <w:r w:rsidRPr="00FD2290">
              <w:rPr>
                <w:rFonts w:eastAsia="等线"/>
                <w:sz w:val="20"/>
                <w:szCs w:val="20"/>
                <w:lang w:eastAsia="ko-KR"/>
              </w:rPr>
              <w:t>All subbands</w:t>
            </w:r>
          </w:p>
          <w:p w:rsidR="00FD2290" w:rsidRPr="00BC4895" w:rsidRDefault="00FD2290" w:rsidP="00BC4895">
            <w:pPr>
              <w:pStyle w:val="af8"/>
              <w:numPr>
                <w:ilvl w:val="1"/>
                <w:numId w:val="25"/>
              </w:numPr>
              <w:spacing w:after="160" w:line="276" w:lineRule="auto"/>
              <w:rPr>
                <w:rFonts w:eastAsia="等线"/>
                <w:sz w:val="20"/>
                <w:szCs w:val="20"/>
                <w:lang w:eastAsia="ko-KR"/>
              </w:rPr>
            </w:pPr>
            <w:r w:rsidRPr="00FD2290">
              <w:rPr>
                <w:rFonts w:eastAsia="等线"/>
                <w:sz w:val="20"/>
                <w:szCs w:val="20"/>
                <w:lang w:eastAsia="zh-CN"/>
              </w:rPr>
              <w:t>A</w:t>
            </w:r>
            <w:r w:rsidRPr="00FD2290">
              <w:rPr>
                <w:rFonts w:eastAsia="等线" w:hint="eastAsia"/>
                <w:sz w:val="20"/>
                <w:szCs w:val="20"/>
                <w:lang w:eastAsia="zh-CN"/>
              </w:rPr>
              <w:t xml:space="preserve"> subset of all the subbands.</w:t>
            </w:r>
          </w:p>
        </w:tc>
      </w:tr>
    </w:tbl>
    <w:p w:rsidR="004C3AC4" w:rsidRDefault="001D18BF" w:rsidP="00692FED">
      <w:pPr>
        <w:spacing w:beforeLines="50" w:before="120" w:after="120"/>
        <w:jc w:val="both"/>
        <w:rPr>
          <w:rFonts w:eastAsia="宋体"/>
          <w:b/>
          <w:lang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In SI phase, RAN4 also carried out feasibility study on inter-vendor </w:t>
      </w:r>
      <w:r>
        <w:rPr>
          <w:rFonts w:eastAsiaTheme="minorEastAsia"/>
          <w:lang w:val="en-US" w:eastAsia="zh-CN"/>
        </w:rPr>
        <w:t>collaboration</w:t>
      </w:r>
      <w:r>
        <w:rPr>
          <w:rFonts w:eastAsiaTheme="minorEastAsia" w:hint="eastAsia"/>
          <w:lang w:val="en-US" w:eastAsia="zh-CN"/>
        </w:rPr>
        <w:t xml:space="preserve"> from testing perspective</w:t>
      </w:r>
      <w:r w:rsidR="008F3E2A">
        <w:rPr>
          <w:rFonts w:eastAsiaTheme="minorEastAsia" w:hint="eastAsia"/>
          <w:lang w:val="en-US" w:eastAsia="zh-CN"/>
        </w:rPr>
        <w:t xml:space="preserve"> </w:t>
      </w:r>
      <w:r w:rsidR="00CB2EE2">
        <w:rPr>
          <w:rFonts w:eastAsiaTheme="minorEastAsia" w:hint="eastAsia"/>
          <w:lang w:val="en-US" w:eastAsia="zh-CN"/>
        </w:rPr>
        <w:t xml:space="preserve">mainly </w:t>
      </w:r>
      <w:r w:rsidR="008F3E2A">
        <w:rPr>
          <w:rFonts w:eastAsiaTheme="minorEastAsia" w:hint="eastAsia"/>
          <w:lang w:val="en-US" w:eastAsia="zh-CN"/>
        </w:rPr>
        <w:t>based on CNN backbone</w:t>
      </w:r>
      <w:r>
        <w:rPr>
          <w:rFonts w:eastAsiaTheme="minorEastAsia" w:hint="eastAsia"/>
          <w:lang w:val="en-US" w:eastAsia="zh-CN"/>
        </w:rPr>
        <w:t>. Multiple rounds of simulations were implemented and the simulation r</w:t>
      </w:r>
      <w:r w:rsidR="008F3E2A">
        <w:rPr>
          <w:rFonts w:eastAsiaTheme="minorEastAsia" w:hint="eastAsia"/>
          <w:lang w:val="en-US" w:eastAsia="zh-CN"/>
        </w:rPr>
        <w:t>esults were summarized in [</w:t>
      </w:r>
      <w:r w:rsidR="007A55BC">
        <w:rPr>
          <w:rFonts w:eastAsiaTheme="minorEastAsia" w:hint="eastAsia"/>
          <w:lang w:val="en-US" w:eastAsia="zh-CN"/>
        </w:rPr>
        <w:t>2</w:t>
      </w:r>
      <w:r w:rsidR="008F3E2A">
        <w:rPr>
          <w:rFonts w:eastAsiaTheme="minorEastAsia" w:hint="eastAsia"/>
          <w:lang w:val="en-US" w:eastAsia="zh-CN"/>
        </w:rPr>
        <w:t>],</w:t>
      </w:r>
      <w:r>
        <w:rPr>
          <w:rFonts w:eastAsiaTheme="minorEastAsia" w:hint="eastAsia"/>
          <w:lang w:val="en-US" w:eastAsia="zh-CN"/>
        </w:rPr>
        <w:t xml:space="preserve"> based on which RAN4 concluded that the Option 3 (fully </w:t>
      </w:r>
      <w:r>
        <w:rPr>
          <w:rFonts w:eastAsiaTheme="minorEastAsia"/>
          <w:lang w:val="en-US" w:eastAsia="zh-CN"/>
        </w:rPr>
        <w:t>specified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standardized</w:t>
      </w:r>
      <w:r w:rsidR="00510786">
        <w:rPr>
          <w:rFonts w:eastAsiaTheme="minorEastAsia" w:hint="eastAsia"/>
          <w:lang w:val="en-US" w:eastAsia="zh-CN"/>
        </w:rPr>
        <w:t xml:space="preserve"> test decoder) can provide a good performance alignment and thereby is </w:t>
      </w:r>
      <w:r>
        <w:rPr>
          <w:rFonts w:eastAsiaTheme="minorEastAsia" w:hint="eastAsia"/>
          <w:lang w:val="en-US" w:eastAsia="zh-CN"/>
        </w:rPr>
        <w:t xml:space="preserve">selected for WI: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1D18BF" w:rsidTr="001D18BF">
        <w:tc>
          <w:tcPr>
            <w:tcW w:w="9847" w:type="dxa"/>
          </w:tcPr>
          <w:p w:rsidR="001D18BF" w:rsidRPr="001D18BF" w:rsidRDefault="001D18BF" w:rsidP="00692FED">
            <w:pPr>
              <w:spacing w:beforeLines="50" w:before="120" w:after="120"/>
              <w:jc w:val="both"/>
              <w:rPr>
                <w:rFonts w:eastAsia="宋体"/>
                <w:b/>
                <w:lang w:eastAsia="zh-CN"/>
              </w:rPr>
            </w:pPr>
            <w:r w:rsidRPr="001D18BF">
              <w:rPr>
                <w:rFonts w:eastAsia="宋体"/>
                <w:b/>
                <w:lang w:eastAsia="zh-CN"/>
              </w:rPr>
              <w:t xml:space="preserve">RAN4#116: </w:t>
            </w:r>
          </w:p>
          <w:p w:rsidR="001D18BF" w:rsidRPr="001D18BF" w:rsidRDefault="001D18BF" w:rsidP="001D18BF">
            <w:pPr>
              <w:spacing w:afterLines="50" w:after="120"/>
              <w:rPr>
                <w:b/>
                <w:u w:val="single"/>
                <w:lang w:eastAsia="zh-CN"/>
              </w:rPr>
            </w:pPr>
            <w:r w:rsidRPr="001D18BF">
              <w:rPr>
                <w:b/>
                <w:u w:val="single"/>
                <w:lang w:eastAsia="zh-CN"/>
              </w:rPr>
              <w:t>Further observation on option 4:</w:t>
            </w:r>
          </w:p>
          <w:p w:rsidR="001D18BF" w:rsidRPr="001D18BF" w:rsidRDefault="001D18BF" w:rsidP="001D18BF">
            <w:pPr>
              <w:pStyle w:val="B10"/>
              <w:rPr>
                <w:rFonts w:ascii="Times New Roman" w:eastAsiaTheme="minorEastAsia" w:hAnsi="Times New Roman"/>
                <w:lang w:eastAsia="zh-CN"/>
              </w:rPr>
            </w:pPr>
            <w:r w:rsidRPr="001D18BF">
              <w:rPr>
                <w:rFonts w:ascii="Times New Roman" w:hAnsi="Times New Roman"/>
                <w:lang w:eastAsia="zh-CN"/>
              </w:rPr>
              <w:t>Agreement.</w:t>
            </w:r>
          </w:p>
          <w:p w:rsidR="001D18BF" w:rsidRPr="001D18BF" w:rsidRDefault="001D18BF" w:rsidP="001D18BF">
            <w:pPr>
              <w:pStyle w:val="af8"/>
              <w:numPr>
                <w:ilvl w:val="1"/>
                <w:numId w:val="26"/>
              </w:numPr>
              <w:spacing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D18BF">
              <w:rPr>
                <w:rFonts w:eastAsia="宋体"/>
                <w:sz w:val="20"/>
                <w:szCs w:val="20"/>
                <w:lang w:eastAsia="zh-CN"/>
              </w:rPr>
              <w:t>Option 4 can work as long as the decoder structure is fully specified and the same dataset is used by all TE vendors and 3GPP.</w:t>
            </w:r>
          </w:p>
          <w:p w:rsidR="001D18BF" w:rsidRPr="001D18BF" w:rsidRDefault="001D18BF" w:rsidP="001D18BF">
            <w:pPr>
              <w:pStyle w:val="af8"/>
              <w:numPr>
                <w:ilvl w:val="2"/>
                <w:numId w:val="26"/>
              </w:numPr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D18BF">
              <w:rPr>
                <w:rFonts w:eastAsia="宋体"/>
                <w:sz w:val="20"/>
                <w:szCs w:val="20"/>
                <w:lang w:eastAsia="zh-CN"/>
              </w:rPr>
              <w:t>Some validation of the TE decoder may be needed</w:t>
            </w:r>
          </w:p>
          <w:p w:rsidR="001D18BF" w:rsidRPr="001D18BF" w:rsidRDefault="001D18BF" w:rsidP="001D18BF">
            <w:pPr>
              <w:pStyle w:val="B10"/>
              <w:rPr>
                <w:rFonts w:eastAsiaTheme="minorEastAsia"/>
                <w:lang w:eastAsia="zh-CN"/>
              </w:rPr>
            </w:pPr>
            <w:r w:rsidRPr="001D18BF">
              <w:rPr>
                <w:rFonts w:ascii="Times New Roman" w:hAnsi="Times New Roman"/>
                <w:lang w:eastAsia="zh-CN"/>
              </w:rPr>
              <w:t>Note that option 3 is selected for the follow-on WI.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 </w:t>
            </w:r>
          </w:p>
        </w:tc>
      </w:tr>
    </w:tbl>
    <w:p w:rsidR="008C286C" w:rsidRDefault="00D3504F" w:rsidP="00692FED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addition, RAN4 also evaluated Option 3 with transformer backbone, i.e., Encoder 2 in [2], and its structure </w:t>
      </w:r>
      <w:r w:rsidR="006926BD">
        <w:rPr>
          <w:rFonts w:eastAsia="宋体" w:hint="eastAsia"/>
          <w:lang w:eastAsia="zh-CN"/>
        </w:rPr>
        <w:t>and the corresponding simulation results are</w:t>
      </w:r>
      <w:r>
        <w:rPr>
          <w:rFonts w:eastAsia="宋体" w:hint="eastAsia"/>
          <w:lang w:eastAsia="zh-CN"/>
        </w:rPr>
        <w:t xml:space="preserve"> copied below</w:t>
      </w:r>
      <w:r w:rsidR="00A3205C">
        <w:rPr>
          <w:rFonts w:eastAsia="宋体" w:hint="eastAsia"/>
          <w:lang w:eastAsia="zh-CN"/>
        </w:rPr>
        <w:t xml:space="preserve"> [3]</w:t>
      </w:r>
      <w:r>
        <w:rPr>
          <w:rFonts w:eastAsia="宋体" w:hint="eastAsia"/>
          <w:lang w:eastAsia="zh-CN"/>
        </w:rPr>
        <w:t xml:space="preserve">, which essentially is the same as the scalable </w:t>
      </w:r>
      <w:r>
        <w:rPr>
          <w:rFonts w:eastAsia="宋体"/>
          <w:lang w:eastAsia="zh-CN"/>
        </w:rPr>
        <w:t>transformer</w:t>
      </w:r>
      <w:r>
        <w:rPr>
          <w:rFonts w:eastAsia="宋体" w:hint="eastAsia"/>
          <w:lang w:eastAsia="zh-CN"/>
        </w:rPr>
        <w:t xml:space="preserve"> model studied in RAN1: </w:t>
      </w:r>
    </w:p>
    <w:p w:rsidR="006926BD" w:rsidRDefault="006926BD" w:rsidP="006926BD">
      <w:pPr>
        <w:spacing w:beforeLines="50" w:before="120" w:after="120"/>
        <w:jc w:val="center"/>
        <w:rPr>
          <w:rFonts w:eastAsia="宋体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78A6FE9" wp14:editId="54F40CB1">
            <wp:extent cx="5334000" cy="1655379"/>
            <wp:effectExtent l="0" t="0" r="0" b="2540"/>
            <wp:docPr id="1" name="图片 1" descr="C:\Users\lihan2\AppData\Local\Temp\企业微信截图_175938523514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han2\AppData\Local\Temp\企业微信截图_1759385235146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334" cy="1662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04F" w:rsidRDefault="00D3504F" w:rsidP="003D60AC">
      <w:pPr>
        <w:spacing w:beforeLines="50" w:before="120" w:after="120"/>
        <w:jc w:val="center"/>
        <w:textAlignment w:val="center"/>
        <w:rPr>
          <w:rFonts w:eastAsia="宋体"/>
          <w:lang w:eastAsia="zh-CN"/>
        </w:rPr>
      </w:pPr>
      <w:r w:rsidRPr="00617F8A">
        <w:rPr>
          <w:rFonts w:eastAsia="宋体"/>
          <w:noProof/>
          <w:lang w:val="en-US" w:eastAsia="zh-CN"/>
        </w:rPr>
        <w:lastRenderedPageBreak/>
        <w:drawing>
          <wp:inline distT="0" distB="0" distL="0" distR="0" wp14:anchorId="6FA6670F" wp14:editId="5DCC9F30">
            <wp:extent cx="2520950" cy="3192009"/>
            <wp:effectExtent l="0" t="0" r="0" b="8890"/>
            <wp:docPr id="11" name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3697" cy="3220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60AC" w:rsidRPr="003D60AC">
        <w:t xml:space="preserve"> </w:t>
      </w:r>
    </w:p>
    <w:p w:rsidR="00D3504F" w:rsidRPr="00D3504F" w:rsidRDefault="00D3504F" w:rsidP="00D3504F">
      <w:pPr>
        <w:spacing w:beforeLines="50" w:before="120" w:after="120"/>
        <w:jc w:val="center"/>
        <w:rPr>
          <w:rFonts w:eastAsia="宋体"/>
          <w:b/>
          <w:lang w:eastAsia="zh-CN"/>
        </w:rPr>
      </w:pPr>
      <w:r w:rsidRPr="00D3504F">
        <w:rPr>
          <w:rFonts w:eastAsia="宋体" w:hint="eastAsia"/>
          <w:b/>
          <w:lang w:eastAsia="zh-CN"/>
        </w:rPr>
        <w:t xml:space="preserve">Figure 1 </w:t>
      </w:r>
      <w:r w:rsidRPr="00D3504F">
        <w:rPr>
          <w:rFonts w:eastAsia="宋体"/>
          <w:b/>
          <w:lang w:eastAsia="zh-CN"/>
        </w:rPr>
        <w:t>–</w:t>
      </w:r>
      <w:r w:rsidRPr="00D3504F">
        <w:rPr>
          <w:rFonts w:eastAsia="宋体" w:hint="eastAsia"/>
          <w:b/>
          <w:lang w:eastAsia="zh-CN"/>
        </w:rPr>
        <w:t xml:space="preserve"> Structure </w:t>
      </w:r>
      <w:r w:rsidR="003D60AC">
        <w:rPr>
          <w:rFonts w:eastAsia="宋体" w:hint="eastAsia"/>
          <w:b/>
          <w:lang w:eastAsia="zh-CN"/>
        </w:rPr>
        <w:t xml:space="preserve">and results </w:t>
      </w:r>
      <w:r w:rsidRPr="00D3504F">
        <w:rPr>
          <w:rFonts w:eastAsia="宋体" w:hint="eastAsia"/>
          <w:b/>
          <w:lang w:eastAsia="zh-CN"/>
        </w:rPr>
        <w:t xml:space="preserve">of transformer </w:t>
      </w:r>
      <w:r w:rsidR="003D60AC">
        <w:rPr>
          <w:rFonts w:eastAsia="宋体" w:hint="eastAsia"/>
          <w:b/>
          <w:lang w:eastAsia="zh-CN"/>
        </w:rPr>
        <w:t xml:space="preserve">encoder </w:t>
      </w:r>
      <w:r w:rsidRPr="00D3504F">
        <w:rPr>
          <w:rFonts w:eastAsia="宋体" w:hint="eastAsia"/>
          <w:b/>
          <w:lang w:eastAsia="zh-CN"/>
        </w:rPr>
        <w:t>for CSI compression evaluation</w:t>
      </w:r>
    </w:p>
    <w:p w:rsidR="0040213B" w:rsidRDefault="0040213B" w:rsidP="0040213B">
      <w:pPr>
        <w:spacing w:beforeLines="50" w:before="120" w:after="120"/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Observation</w:t>
      </w:r>
      <w:r w:rsidRPr="006542DC">
        <w:rPr>
          <w:rFonts w:eastAsiaTheme="minorEastAsia" w:hint="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2</w:t>
      </w:r>
      <w:r w:rsidRPr="006542DC">
        <w:rPr>
          <w:rFonts w:eastAsiaTheme="minorEastAsia" w:hint="eastAsia"/>
          <w:b/>
          <w:bCs/>
          <w:lang w:val="en-US" w:eastAsia="zh-CN"/>
        </w:rPr>
        <w:t xml:space="preserve">: </w:t>
      </w:r>
      <w:r>
        <w:rPr>
          <w:rFonts w:eastAsiaTheme="minorEastAsia" w:hint="eastAsia"/>
          <w:b/>
          <w:bCs/>
          <w:lang w:val="en-US" w:eastAsia="zh-CN"/>
        </w:rPr>
        <w:t xml:space="preserve">RAN4 had simulated the CSI compression performance of transformer encoder-CNN decoder pair and good performance alignment was achieved. </w:t>
      </w:r>
    </w:p>
    <w:p w:rsidR="0040213B" w:rsidRPr="006542DC" w:rsidRDefault="0040213B" w:rsidP="0040213B">
      <w:pPr>
        <w:spacing w:beforeLines="50" w:before="120" w:after="120"/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Observation 3: The structure of transformer encoder used in RAN4 simulations is essentially the same as the RAN1 scalable transformer model.</w:t>
      </w:r>
    </w:p>
    <w:p w:rsidR="001D18BF" w:rsidRPr="00A07CB4" w:rsidRDefault="00A07CB4" w:rsidP="00692FED">
      <w:pPr>
        <w:spacing w:beforeLines="50" w:before="12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Therefore </w:t>
      </w:r>
      <w:r w:rsidR="00C06D5C">
        <w:rPr>
          <w:rFonts w:eastAsia="宋体" w:hint="eastAsia"/>
          <w:lang w:val="en-US" w:eastAsia="zh-CN"/>
        </w:rPr>
        <w:t xml:space="preserve">RAN4 can </w:t>
      </w:r>
      <w:r w:rsidR="00C06D5C">
        <w:rPr>
          <w:rFonts w:eastAsia="宋体"/>
          <w:lang w:val="en-US" w:eastAsia="zh-CN"/>
        </w:rPr>
        <w:t>conclude</w:t>
      </w:r>
      <w:r w:rsidR="00C06D5C">
        <w:rPr>
          <w:rFonts w:eastAsia="宋体" w:hint="eastAsia"/>
          <w:lang w:val="en-US" w:eastAsia="zh-CN"/>
        </w:rPr>
        <w:t xml:space="preserve"> that</w:t>
      </w:r>
      <w:r>
        <w:rPr>
          <w:rFonts w:eastAsia="宋体" w:hint="eastAsia"/>
          <w:lang w:val="en-US" w:eastAsia="zh-CN"/>
        </w:rPr>
        <w:t xml:space="preserve"> </w:t>
      </w:r>
      <w:r w:rsidR="00C06D5C">
        <w:rPr>
          <w:rFonts w:eastAsia="宋体" w:hint="eastAsia"/>
          <w:lang w:val="en-US" w:eastAsia="zh-CN"/>
        </w:rPr>
        <w:t xml:space="preserve">Direction C </w:t>
      </w:r>
      <w:r>
        <w:rPr>
          <w:rFonts w:eastAsia="宋体" w:hint="eastAsia"/>
          <w:lang w:val="en-US" w:eastAsia="zh-CN"/>
        </w:rPr>
        <w:t xml:space="preserve">is </w:t>
      </w:r>
      <w:r w:rsidR="00C06D5C">
        <w:rPr>
          <w:rFonts w:eastAsia="宋体" w:hint="eastAsia"/>
          <w:lang w:val="en-US" w:eastAsia="zh-CN"/>
        </w:rPr>
        <w:t xml:space="preserve">also </w:t>
      </w:r>
      <w:r>
        <w:rPr>
          <w:rFonts w:eastAsia="宋体" w:hint="eastAsia"/>
          <w:lang w:val="en-US" w:eastAsia="zh-CN"/>
        </w:rPr>
        <w:t>feasible from the performance</w:t>
      </w:r>
      <w:r w:rsidR="00C06D5C">
        <w:rPr>
          <w:rFonts w:eastAsia="宋体" w:hint="eastAsia"/>
          <w:lang w:val="en-US" w:eastAsia="zh-CN"/>
        </w:rPr>
        <w:t>/testing</w:t>
      </w:r>
      <w:r>
        <w:rPr>
          <w:rFonts w:eastAsia="宋体" w:hint="eastAsia"/>
          <w:lang w:val="en-US" w:eastAsia="zh-CN"/>
        </w:rPr>
        <w:t xml:space="preserve"> perspective</w:t>
      </w:r>
      <w:r w:rsidR="00C06D5C">
        <w:rPr>
          <w:rFonts w:eastAsia="宋体" w:hint="eastAsia"/>
          <w:lang w:val="en-US" w:eastAsia="zh-CN"/>
        </w:rPr>
        <w:t xml:space="preserve">. Regarding on how to define/specify the scalable </w:t>
      </w:r>
      <w:r w:rsidR="00C06D5C">
        <w:rPr>
          <w:rFonts w:eastAsia="宋体"/>
          <w:lang w:val="en-US" w:eastAsia="zh-CN"/>
        </w:rPr>
        <w:t>transformer</w:t>
      </w:r>
      <w:r w:rsidR="00C06D5C">
        <w:rPr>
          <w:rFonts w:eastAsia="宋体" w:hint="eastAsia"/>
          <w:lang w:val="en-US" w:eastAsia="zh-CN"/>
        </w:rPr>
        <w:t xml:space="preserve"> model in spec, more discussions are needed. </w:t>
      </w:r>
    </w:p>
    <w:p w:rsidR="0040213B" w:rsidRDefault="000C65A7" w:rsidP="00692FED">
      <w:pPr>
        <w:spacing w:beforeLines="50" w:before="120"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1: </w:t>
      </w:r>
      <w:r w:rsidRPr="000C65A7">
        <w:rPr>
          <w:rFonts w:eastAsia="宋体"/>
          <w:b/>
          <w:lang w:eastAsia="zh-CN"/>
        </w:rPr>
        <w:t xml:space="preserve">RAN4 </w:t>
      </w:r>
      <w:r>
        <w:rPr>
          <w:rFonts w:eastAsia="宋体" w:hint="eastAsia"/>
          <w:b/>
          <w:lang w:eastAsia="zh-CN"/>
        </w:rPr>
        <w:t>to</w:t>
      </w:r>
      <w:r w:rsidRPr="000C65A7">
        <w:rPr>
          <w:rFonts w:eastAsia="宋体"/>
          <w:b/>
          <w:lang w:eastAsia="zh-CN"/>
        </w:rPr>
        <w:t xml:space="preserve"> conclude that Direction C is also feasible from the performance/testing perspective</w:t>
      </w:r>
      <w:r>
        <w:rPr>
          <w:rFonts w:eastAsia="宋体" w:hint="eastAsia"/>
          <w:b/>
          <w:lang w:eastAsia="zh-CN"/>
        </w:rPr>
        <w:t>.</w:t>
      </w:r>
    </w:p>
    <w:p w:rsidR="000C65A7" w:rsidRPr="00D3504F" w:rsidRDefault="000C65A7" w:rsidP="00692FED">
      <w:pPr>
        <w:spacing w:beforeLines="50" w:before="120"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2: RAN4 to discuss how to define/specify the </w:t>
      </w:r>
      <w:r w:rsidRPr="000C65A7">
        <w:rPr>
          <w:rFonts w:eastAsia="宋体"/>
          <w:b/>
          <w:lang w:eastAsia="zh-CN"/>
        </w:rPr>
        <w:t>scalable transformer model in spec</w:t>
      </w:r>
      <w:r>
        <w:rPr>
          <w:rFonts w:eastAsia="宋体" w:hint="eastAsia"/>
          <w:b/>
          <w:lang w:eastAsia="zh-CN"/>
        </w:rPr>
        <w:t xml:space="preserve">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27162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066404">
        <w:rPr>
          <w:rFonts w:eastAsiaTheme="minorEastAsia" w:hint="eastAsia"/>
          <w:lang w:eastAsia="zh-CN"/>
        </w:rPr>
        <w:t>the issues on inter-vendor training collaboration</w:t>
      </w:r>
      <w:r w:rsidR="00A420A6">
        <w:rPr>
          <w:rFonts w:eastAsiaTheme="minorEastAsia" w:hint="eastAsia"/>
          <w:lang w:eastAsia="zh-CN"/>
        </w:rPr>
        <w:t xml:space="preserve"> for</w:t>
      </w:r>
      <w:r w:rsidR="005659E5">
        <w:rPr>
          <w:rFonts w:eastAsiaTheme="minorEastAsia" w:hint="eastAsia"/>
          <w:lang w:eastAsia="zh-CN"/>
        </w:rPr>
        <w:t xml:space="preserve"> </w:t>
      </w:r>
      <w:r w:rsidR="00D104D0">
        <w:rPr>
          <w:rFonts w:eastAsiaTheme="minorEastAsia" w:hint="eastAsia"/>
          <w:lang w:eastAsia="zh-CN"/>
        </w:rPr>
        <w:t xml:space="preserve">AI/ML </w:t>
      </w:r>
      <w:r w:rsidR="00A420A6">
        <w:rPr>
          <w:rFonts w:eastAsiaTheme="minorEastAsia" w:hint="eastAsia"/>
          <w:lang w:eastAsia="zh-CN"/>
        </w:rPr>
        <w:t>enabled</w:t>
      </w:r>
      <w:r w:rsidR="00D104D0">
        <w:rPr>
          <w:rFonts w:eastAsiaTheme="minorEastAsia" w:hint="eastAsia"/>
          <w:lang w:eastAsia="zh-CN"/>
        </w:rPr>
        <w:t xml:space="preserve"> </w:t>
      </w:r>
      <w:r w:rsidR="00A420A6">
        <w:rPr>
          <w:rFonts w:eastAsiaTheme="minorEastAsia" w:hint="eastAsia"/>
          <w:lang w:eastAsia="zh-CN"/>
        </w:rPr>
        <w:t>CSI compression</w:t>
      </w:r>
      <w:r w:rsidR="00066404">
        <w:rPr>
          <w:rFonts w:eastAsiaTheme="minorEastAsia" w:hint="eastAsia"/>
          <w:lang w:eastAsia="zh-CN"/>
        </w:rPr>
        <w:t>,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656E6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727162">
        <w:rPr>
          <w:rFonts w:eastAsia="宋体" w:hint="eastAsia"/>
          <w:lang w:val="en-US" w:eastAsia="zh-CN"/>
        </w:rPr>
        <w:t xml:space="preserve">observations and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A420A6">
        <w:rPr>
          <w:rFonts w:eastAsia="宋体" w:hint="eastAsia"/>
          <w:lang w:val="en-US" w:eastAsia="zh-CN"/>
        </w:rPr>
        <w:t xml:space="preserve"> </w:t>
      </w:r>
    </w:p>
    <w:p w:rsidR="00AC422F" w:rsidRDefault="00066404" w:rsidP="00490C50">
      <w:pPr>
        <w:spacing w:beforeLines="50" w:before="120" w:after="120"/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Observation</w:t>
      </w:r>
      <w:r w:rsidRPr="006542DC">
        <w:rPr>
          <w:rFonts w:eastAsiaTheme="minorEastAsia" w:hint="eastAsia"/>
          <w:b/>
          <w:bCs/>
          <w:lang w:val="en-US" w:eastAsia="zh-CN"/>
        </w:rPr>
        <w:t xml:space="preserve"> 1: </w:t>
      </w:r>
      <w:r>
        <w:rPr>
          <w:rFonts w:eastAsiaTheme="minorEastAsia" w:hint="eastAsia"/>
          <w:b/>
          <w:bCs/>
          <w:lang w:val="en-US" w:eastAsia="zh-CN"/>
        </w:rPr>
        <w:t xml:space="preserve">According to WID, RAN4 needs to study </w:t>
      </w:r>
      <w:r w:rsidRPr="006542DC">
        <w:rPr>
          <w:rFonts w:eastAsiaTheme="minorEastAsia"/>
          <w:b/>
          <w:bCs/>
          <w:lang w:val="en-US" w:eastAsia="zh-CN"/>
        </w:rPr>
        <w:t>the feasibility of “Direction C”</w:t>
      </w:r>
      <w:r>
        <w:rPr>
          <w:rFonts w:eastAsiaTheme="minorEastAsia"/>
          <w:b/>
          <w:bCs/>
          <w:lang w:val="en-US" w:eastAsia="zh-CN"/>
        </w:rPr>
        <w:t xml:space="preserve"> with RAN1 scalab</w:t>
      </w:r>
      <w:r>
        <w:rPr>
          <w:rFonts w:eastAsiaTheme="minorEastAsia" w:hint="eastAsia"/>
          <w:b/>
          <w:bCs/>
          <w:lang w:val="en-US" w:eastAsia="zh-CN"/>
        </w:rPr>
        <w:t>le model considered and provides RANP with feedbacks.</w:t>
      </w:r>
    </w:p>
    <w:p w:rsidR="00066404" w:rsidRDefault="00066404" w:rsidP="00066404">
      <w:pPr>
        <w:spacing w:beforeLines="50" w:before="120" w:after="120"/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Observation</w:t>
      </w:r>
      <w:r w:rsidRPr="006542DC">
        <w:rPr>
          <w:rFonts w:eastAsiaTheme="minorEastAsia" w:hint="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2</w:t>
      </w:r>
      <w:r w:rsidRPr="006542DC">
        <w:rPr>
          <w:rFonts w:eastAsiaTheme="minorEastAsia" w:hint="eastAsia"/>
          <w:b/>
          <w:bCs/>
          <w:lang w:val="en-US" w:eastAsia="zh-CN"/>
        </w:rPr>
        <w:t xml:space="preserve">: </w:t>
      </w:r>
      <w:r>
        <w:rPr>
          <w:rFonts w:eastAsiaTheme="minorEastAsia" w:hint="eastAsia"/>
          <w:b/>
          <w:bCs/>
          <w:lang w:val="en-US" w:eastAsia="zh-CN"/>
        </w:rPr>
        <w:t xml:space="preserve">RAN4 had simulated the CSI compression performance of transformer encoder-CNN decoder pair and good performance alignment was achieved. </w:t>
      </w:r>
    </w:p>
    <w:p w:rsidR="00066404" w:rsidRDefault="00066404" w:rsidP="00066404">
      <w:pPr>
        <w:spacing w:beforeLines="50" w:before="120" w:after="120"/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Observation 3: The structure of transformer encoder used in RAN4 simulations is essentially the same as the RAN1 scalable transformer model.</w:t>
      </w:r>
    </w:p>
    <w:p w:rsidR="00066404" w:rsidRDefault="00066404" w:rsidP="00066404">
      <w:pPr>
        <w:spacing w:beforeLines="50" w:before="120"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1: </w:t>
      </w:r>
      <w:r w:rsidRPr="000C65A7">
        <w:rPr>
          <w:rFonts w:eastAsia="宋体"/>
          <w:b/>
          <w:lang w:eastAsia="zh-CN"/>
        </w:rPr>
        <w:t xml:space="preserve">RAN4 </w:t>
      </w:r>
      <w:r>
        <w:rPr>
          <w:rFonts w:eastAsia="宋体" w:hint="eastAsia"/>
          <w:b/>
          <w:lang w:eastAsia="zh-CN"/>
        </w:rPr>
        <w:t>to</w:t>
      </w:r>
      <w:r w:rsidRPr="000C65A7">
        <w:rPr>
          <w:rFonts w:eastAsia="宋体"/>
          <w:b/>
          <w:lang w:eastAsia="zh-CN"/>
        </w:rPr>
        <w:t xml:space="preserve"> conclude that Direction C is also feasible from the performance/testing perspective</w:t>
      </w:r>
      <w:r>
        <w:rPr>
          <w:rFonts w:eastAsia="宋体" w:hint="eastAsia"/>
          <w:b/>
          <w:lang w:eastAsia="zh-CN"/>
        </w:rPr>
        <w:t>.</w:t>
      </w:r>
    </w:p>
    <w:p w:rsidR="00066404" w:rsidRPr="004965FE" w:rsidRDefault="00066404" w:rsidP="00066404">
      <w:pPr>
        <w:spacing w:beforeLines="50" w:before="120"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2: RAN4 to discuss how to define/specify the </w:t>
      </w:r>
      <w:r w:rsidRPr="000C65A7">
        <w:rPr>
          <w:rFonts w:eastAsia="宋体"/>
          <w:b/>
          <w:lang w:eastAsia="zh-CN"/>
        </w:rPr>
        <w:t>scalable transformer model in spec</w:t>
      </w:r>
      <w:r>
        <w:rPr>
          <w:rFonts w:eastAsia="宋体" w:hint="eastAsia"/>
          <w:b/>
          <w:lang w:eastAsia="zh-CN"/>
        </w:rPr>
        <w:t xml:space="preserve">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E15700" w:rsidRDefault="000E7005" w:rsidP="00407F50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E15700">
        <w:rPr>
          <w:rFonts w:eastAsia="宋体" w:hint="eastAsia"/>
          <w:szCs w:val="24"/>
          <w:lang w:val="en-US" w:eastAsia="zh-CN"/>
        </w:rPr>
        <w:t xml:space="preserve">[1] </w:t>
      </w:r>
      <w:r w:rsidR="00E15700" w:rsidRPr="00E15700">
        <w:rPr>
          <w:rFonts w:eastAsia="宋体" w:hint="eastAsia"/>
          <w:szCs w:val="24"/>
          <w:lang w:val="en-US" w:eastAsia="zh-CN"/>
        </w:rPr>
        <w:t xml:space="preserve">RP-252445, </w:t>
      </w:r>
      <w:r w:rsidR="00E15700" w:rsidRPr="00E15700">
        <w:rPr>
          <w:rFonts w:eastAsia="宋体"/>
          <w:szCs w:val="24"/>
          <w:lang w:val="en-US" w:eastAsia="zh-CN"/>
        </w:rPr>
        <w:t>Revised WID: Artificial Intelligence (AI)/Machine Learning (ML) for NR air interface Phase 2</w:t>
      </w:r>
      <w:r w:rsidR="00E15700" w:rsidRPr="00E15700">
        <w:rPr>
          <w:rFonts w:eastAsia="宋体" w:hint="eastAsia"/>
          <w:szCs w:val="24"/>
          <w:lang w:val="en-US" w:eastAsia="zh-CN"/>
        </w:rPr>
        <w:t xml:space="preserve">, </w:t>
      </w:r>
      <w:r w:rsidR="00E15700" w:rsidRPr="00E15700">
        <w:rPr>
          <w:rFonts w:eastAsia="宋体"/>
          <w:szCs w:val="24"/>
          <w:lang w:val="en-US" w:eastAsia="zh-CN"/>
        </w:rPr>
        <w:t>Qualcomm</w:t>
      </w:r>
      <w:r w:rsidR="00E15700" w:rsidRPr="00E15700">
        <w:rPr>
          <w:rFonts w:eastAsia="宋体" w:hint="eastAsia"/>
          <w:szCs w:val="24"/>
          <w:lang w:val="en-US" w:eastAsia="zh-CN"/>
        </w:rPr>
        <w:t xml:space="preserve">, </w:t>
      </w:r>
      <w:proofErr w:type="gramStart"/>
      <w:r w:rsidR="00E15700" w:rsidRPr="00E15700">
        <w:rPr>
          <w:rFonts w:eastAsia="宋体" w:hint="eastAsia"/>
          <w:szCs w:val="24"/>
          <w:lang w:val="en-US" w:eastAsia="zh-CN"/>
        </w:rPr>
        <w:t>RAN#109</w:t>
      </w:r>
      <w:proofErr w:type="gramEnd"/>
      <w:r w:rsidR="00E15700" w:rsidRPr="00E15700">
        <w:rPr>
          <w:rFonts w:eastAsia="宋体" w:hint="eastAsia"/>
          <w:szCs w:val="24"/>
          <w:lang w:val="en-US" w:eastAsia="zh-CN"/>
        </w:rPr>
        <w:t>.</w:t>
      </w:r>
    </w:p>
    <w:p w:rsidR="006127E0" w:rsidRDefault="007A55BC" w:rsidP="00594210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</w:t>
      </w:r>
      <w:r w:rsidRPr="007A55BC">
        <w:rPr>
          <w:rFonts w:eastAsia="宋体"/>
          <w:szCs w:val="24"/>
          <w:lang w:val="en-US" w:eastAsia="zh-CN"/>
        </w:rPr>
        <w:t>R4-2510880</w:t>
      </w:r>
      <w:r>
        <w:rPr>
          <w:rFonts w:eastAsia="宋体" w:hint="eastAsia"/>
          <w:szCs w:val="24"/>
          <w:lang w:val="en-US" w:eastAsia="zh-CN"/>
        </w:rPr>
        <w:t xml:space="preserve">, </w:t>
      </w:r>
      <w:r w:rsidRPr="007A55BC">
        <w:rPr>
          <w:rFonts w:eastAsia="宋体"/>
          <w:szCs w:val="24"/>
          <w:lang w:val="en-US" w:eastAsia="zh-CN"/>
        </w:rPr>
        <w:t>Collection of simulation results on CSI compression</w:t>
      </w:r>
      <w:r>
        <w:rPr>
          <w:rFonts w:eastAsia="宋体" w:hint="eastAsia"/>
          <w:szCs w:val="24"/>
          <w:lang w:val="en-US" w:eastAsia="zh-CN"/>
        </w:rPr>
        <w:t xml:space="preserve">, </w:t>
      </w:r>
      <w:r w:rsidRPr="007A55BC">
        <w:rPr>
          <w:rFonts w:eastAsia="宋体"/>
          <w:szCs w:val="24"/>
          <w:lang w:val="en-US" w:eastAsia="zh-CN"/>
        </w:rPr>
        <w:t>Huawei,</w:t>
      </w:r>
      <w:r w:rsidR="00647743">
        <w:rPr>
          <w:rFonts w:eastAsia="宋体" w:hint="eastAsia"/>
          <w:szCs w:val="24"/>
          <w:lang w:val="en-US" w:eastAsia="zh-CN"/>
        </w:rPr>
        <w:t xml:space="preserve"> </w:t>
      </w:r>
      <w:proofErr w:type="spellStart"/>
      <w:r w:rsidRPr="007A55BC">
        <w:rPr>
          <w:rFonts w:eastAsia="宋体"/>
          <w:szCs w:val="24"/>
          <w:lang w:val="en-US" w:eastAsia="zh-CN"/>
        </w:rPr>
        <w:t>HiSilicon</w:t>
      </w:r>
      <w:proofErr w:type="spellEnd"/>
      <w:r>
        <w:rPr>
          <w:rFonts w:eastAsia="宋体" w:hint="eastAsia"/>
          <w:szCs w:val="24"/>
          <w:lang w:val="en-US" w:eastAsia="zh-CN"/>
        </w:rPr>
        <w:t>, RAN4#116.</w:t>
      </w:r>
    </w:p>
    <w:p w:rsidR="00DA2844" w:rsidRPr="00594210" w:rsidRDefault="00DA2844" w:rsidP="00594210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[3] </w:t>
      </w:r>
      <w:r w:rsidRPr="00DA2844">
        <w:rPr>
          <w:rFonts w:eastAsia="宋体"/>
          <w:szCs w:val="24"/>
          <w:lang w:val="en-US" w:eastAsia="zh-CN"/>
        </w:rPr>
        <w:t>R4-2508084</w:t>
      </w:r>
      <w:r>
        <w:rPr>
          <w:rFonts w:eastAsia="宋体" w:hint="eastAsia"/>
          <w:szCs w:val="24"/>
          <w:lang w:val="en-US" w:eastAsia="zh-CN"/>
        </w:rPr>
        <w:t xml:space="preserve">, </w:t>
      </w:r>
      <w:r w:rsidRPr="00DA2844">
        <w:rPr>
          <w:rFonts w:eastAsia="宋体"/>
          <w:szCs w:val="24"/>
          <w:lang w:val="en-US" w:eastAsia="zh-CN"/>
        </w:rPr>
        <w:t>Simulation assumptions on AI/ML CSI compression</w:t>
      </w:r>
      <w:r>
        <w:rPr>
          <w:rFonts w:eastAsia="宋体" w:hint="eastAsia"/>
          <w:szCs w:val="24"/>
          <w:lang w:val="en-US" w:eastAsia="zh-CN"/>
        </w:rPr>
        <w:t xml:space="preserve">, </w:t>
      </w:r>
      <w:r w:rsidRPr="00DA2844">
        <w:rPr>
          <w:rFonts w:eastAsia="宋体"/>
          <w:szCs w:val="24"/>
          <w:lang w:val="en-US" w:eastAsia="zh-CN"/>
        </w:rPr>
        <w:t xml:space="preserve">Huawei, </w:t>
      </w:r>
      <w:proofErr w:type="spellStart"/>
      <w:r w:rsidRPr="00DA2844">
        <w:rPr>
          <w:rFonts w:eastAsia="宋体"/>
          <w:szCs w:val="24"/>
          <w:lang w:val="en-US" w:eastAsia="zh-CN"/>
        </w:rPr>
        <w:t>Hisilicon</w:t>
      </w:r>
      <w:proofErr w:type="spellEnd"/>
      <w:r w:rsidRPr="00DA2844">
        <w:rPr>
          <w:rFonts w:eastAsia="宋体"/>
          <w:szCs w:val="24"/>
          <w:lang w:val="en-US" w:eastAsia="zh-CN"/>
        </w:rPr>
        <w:t xml:space="preserve">, OPPO, CATT, Vivo, NTU, Nokia, Ericsson, Qualcomm, Xiaomi, </w:t>
      </w:r>
      <w:proofErr w:type="spellStart"/>
      <w:r w:rsidRPr="00DA2844">
        <w:rPr>
          <w:rFonts w:eastAsia="宋体"/>
          <w:szCs w:val="24"/>
          <w:lang w:val="en-US" w:eastAsia="zh-CN"/>
        </w:rPr>
        <w:t>Mediatek</w:t>
      </w:r>
      <w:proofErr w:type="spellEnd"/>
      <w:r w:rsidRPr="00DA2844">
        <w:rPr>
          <w:rFonts w:eastAsia="宋体"/>
          <w:szCs w:val="24"/>
          <w:lang w:val="en-US" w:eastAsia="zh-CN"/>
        </w:rPr>
        <w:t xml:space="preserve">, APPLE, Rohde &amp; Schwarz, Samsung, Intel, ZTE Corporation, </w:t>
      </w:r>
      <w:proofErr w:type="spellStart"/>
      <w:r w:rsidRPr="00DA2844">
        <w:rPr>
          <w:rFonts w:eastAsia="宋体"/>
          <w:szCs w:val="24"/>
          <w:lang w:val="en-US" w:eastAsia="zh-CN"/>
        </w:rPr>
        <w:t>Sanechips</w:t>
      </w:r>
      <w:proofErr w:type="spellEnd"/>
      <w:r w:rsidRPr="00DA2844">
        <w:rPr>
          <w:rFonts w:eastAsia="宋体"/>
          <w:szCs w:val="24"/>
          <w:lang w:val="en-US" w:eastAsia="zh-CN"/>
        </w:rPr>
        <w:t>, CAICT</w:t>
      </w:r>
      <w:r>
        <w:rPr>
          <w:rFonts w:eastAsia="宋体" w:hint="eastAsia"/>
          <w:szCs w:val="24"/>
          <w:lang w:val="en-US" w:eastAsia="zh-CN"/>
        </w:rPr>
        <w:t xml:space="preserve">, RAN4#115. </w:t>
      </w:r>
    </w:p>
    <w:sectPr w:rsidR="00DA2844" w:rsidRPr="00594210" w:rsidSect="00B55ACF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63B" w:rsidRDefault="00CC763B" w:rsidP="000778EB">
      <w:pPr>
        <w:spacing w:after="0"/>
      </w:pPr>
      <w:r>
        <w:separator/>
      </w:r>
    </w:p>
  </w:endnote>
  <w:endnote w:type="continuationSeparator" w:id="0">
    <w:p w:rsidR="00CC763B" w:rsidRDefault="00CC763B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65D" w:rsidRDefault="0052765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52765D" w:rsidRDefault="0052765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65D" w:rsidRDefault="0052765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81F7D">
      <w:rPr>
        <w:rStyle w:val="af1"/>
        <w:noProof/>
      </w:rPr>
      <w:t>1</w:t>
    </w:r>
    <w:r>
      <w:rPr>
        <w:rStyle w:val="af1"/>
      </w:rPr>
      <w:fldChar w:fldCharType="end"/>
    </w:r>
  </w:p>
  <w:p w:rsidR="0052765D" w:rsidRDefault="0052765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63B" w:rsidRDefault="00CC763B" w:rsidP="000778EB">
      <w:pPr>
        <w:spacing w:after="0"/>
      </w:pPr>
      <w:r>
        <w:separator/>
      </w:r>
    </w:p>
  </w:footnote>
  <w:footnote w:type="continuationSeparator" w:id="0">
    <w:p w:rsidR="00CC763B" w:rsidRDefault="00CC763B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41CA"/>
    <w:multiLevelType w:val="hybridMultilevel"/>
    <w:tmpl w:val="6A6C14F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C1D0E"/>
    <w:multiLevelType w:val="hybridMultilevel"/>
    <w:tmpl w:val="AF3C24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3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F622A3"/>
    <w:multiLevelType w:val="hybridMultilevel"/>
    <w:tmpl w:val="9B92A8C6"/>
    <w:lvl w:ilvl="0" w:tplc="125CD526">
      <w:numFmt w:val="bullet"/>
      <w:lvlText w:val=""/>
      <w:lvlJc w:val="left"/>
      <w:pPr>
        <w:ind w:left="720" w:hanging="360"/>
      </w:pPr>
      <w:rPr>
        <w:rFonts w:ascii="Symbol" w:eastAsia="宋体" w:hAnsi="Symbol" w:cs="等线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C50C5C"/>
    <w:multiLevelType w:val="multilevel"/>
    <w:tmpl w:val="BEDEC4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9BB02E6"/>
    <w:multiLevelType w:val="multilevel"/>
    <w:tmpl w:val="39BB02E6"/>
    <w:lvl w:ilvl="0">
      <w:start w:val="2"/>
      <w:numFmt w:val="bullet"/>
      <w:lvlText w:val="-"/>
      <w:lvlJc w:val="left"/>
      <w:pPr>
        <w:ind w:left="720" w:hanging="360"/>
      </w:pPr>
      <w:rPr>
        <w:rFonts w:ascii="New York" w:eastAsia="宋体" w:hAnsi="New York" w:cs="等线" w:hint="default"/>
        <w:color w:val="FF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717DC8"/>
    <w:multiLevelType w:val="multilevel"/>
    <w:tmpl w:val="40717D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>
    <w:nsid w:val="414657ED"/>
    <w:multiLevelType w:val="hybridMultilevel"/>
    <w:tmpl w:val="08D65B1C"/>
    <w:lvl w:ilvl="0" w:tplc="96E09B58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463644F8"/>
    <w:multiLevelType w:val="multilevel"/>
    <w:tmpl w:val="463644F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B3E58ED"/>
    <w:multiLevelType w:val="multilevel"/>
    <w:tmpl w:val="4B3E58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33254E"/>
    <w:multiLevelType w:val="hybridMultilevel"/>
    <w:tmpl w:val="A590EDC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16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F45166"/>
    <w:multiLevelType w:val="hybridMultilevel"/>
    <w:tmpl w:val="0750F5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50438BA"/>
    <w:multiLevelType w:val="hybridMultilevel"/>
    <w:tmpl w:val="F31E7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B73482"/>
    <w:multiLevelType w:val="hybridMultilevel"/>
    <w:tmpl w:val="251635B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>
    <w:nsid w:val="5ED43156"/>
    <w:multiLevelType w:val="hybridMultilevel"/>
    <w:tmpl w:val="F9A007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DEF3350"/>
    <w:multiLevelType w:val="multilevel"/>
    <w:tmpl w:val="6DEF33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>
    <w:nsid w:val="70B359F3"/>
    <w:multiLevelType w:val="multilevel"/>
    <w:tmpl w:val="70B359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A259F7"/>
    <w:multiLevelType w:val="multilevel"/>
    <w:tmpl w:val="4CF0E2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0"/>
  </w:num>
  <w:num w:numId="2">
    <w:abstractNumId w:val="22"/>
  </w:num>
  <w:num w:numId="3">
    <w:abstractNumId w:val="25"/>
  </w:num>
  <w:num w:numId="4">
    <w:abstractNumId w:val="2"/>
  </w:num>
  <w:num w:numId="5">
    <w:abstractNumId w:val="20"/>
  </w:num>
  <w:num w:numId="6">
    <w:abstractNumId w:val="14"/>
  </w:num>
  <w:num w:numId="7">
    <w:abstractNumId w:val="0"/>
  </w:num>
  <w:num w:numId="8">
    <w:abstractNumId w:val="19"/>
  </w:num>
  <w:num w:numId="9">
    <w:abstractNumId w:val="1"/>
  </w:num>
  <w:num w:numId="10">
    <w:abstractNumId w:val="3"/>
  </w:num>
  <w:num w:numId="11">
    <w:abstractNumId w:val="17"/>
  </w:num>
  <w:num w:numId="12">
    <w:abstractNumId w:val="7"/>
  </w:num>
  <w:num w:numId="13">
    <w:abstractNumId w:val="24"/>
  </w:num>
  <w:num w:numId="14">
    <w:abstractNumId w:val="9"/>
  </w:num>
  <w:num w:numId="15">
    <w:abstractNumId w:val="16"/>
  </w:num>
  <w:num w:numId="16">
    <w:abstractNumId w:val="8"/>
  </w:num>
  <w:num w:numId="17">
    <w:abstractNumId w:val="5"/>
  </w:num>
  <w:num w:numId="18">
    <w:abstractNumId w:val="12"/>
  </w:num>
  <w:num w:numId="19">
    <w:abstractNumId w:val="15"/>
  </w:num>
  <w:num w:numId="20">
    <w:abstractNumId w:val="13"/>
  </w:num>
  <w:num w:numId="21">
    <w:abstractNumId w:val="23"/>
  </w:num>
  <w:num w:numId="22">
    <w:abstractNumId w:val="21"/>
  </w:num>
  <w:num w:numId="23">
    <w:abstractNumId w:val="6"/>
  </w:num>
  <w:num w:numId="24">
    <w:abstractNumId w:val="11"/>
  </w:num>
  <w:num w:numId="25">
    <w:abstractNumId w:val="4"/>
  </w:num>
  <w:num w:numId="26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1965"/>
    <w:rsid w:val="00001E77"/>
    <w:rsid w:val="00002A51"/>
    <w:rsid w:val="00003795"/>
    <w:rsid w:val="00003A74"/>
    <w:rsid w:val="00005816"/>
    <w:rsid w:val="0000628A"/>
    <w:rsid w:val="00006691"/>
    <w:rsid w:val="00007906"/>
    <w:rsid w:val="00010177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0962"/>
    <w:rsid w:val="0002159A"/>
    <w:rsid w:val="000224CD"/>
    <w:rsid w:val="00022F7A"/>
    <w:rsid w:val="00023162"/>
    <w:rsid w:val="00023280"/>
    <w:rsid w:val="00023802"/>
    <w:rsid w:val="00023C1B"/>
    <w:rsid w:val="00025942"/>
    <w:rsid w:val="000261F5"/>
    <w:rsid w:val="000274DA"/>
    <w:rsid w:val="00030634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0F5"/>
    <w:rsid w:val="00036D33"/>
    <w:rsid w:val="00036F56"/>
    <w:rsid w:val="00040406"/>
    <w:rsid w:val="00042FCA"/>
    <w:rsid w:val="00043811"/>
    <w:rsid w:val="00043DA6"/>
    <w:rsid w:val="00044E73"/>
    <w:rsid w:val="00045434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CE1"/>
    <w:rsid w:val="0005261D"/>
    <w:rsid w:val="00052789"/>
    <w:rsid w:val="00054890"/>
    <w:rsid w:val="00054DDD"/>
    <w:rsid w:val="0005514C"/>
    <w:rsid w:val="000556CF"/>
    <w:rsid w:val="0005616A"/>
    <w:rsid w:val="0005663F"/>
    <w:rsid w:val="0005699E"/>
    <w:rsid w:val="00057419"/>
    <w:rsid w:val="0006083C"/>
    <w:rsid w:val="00061423"/>
    <w:rsid w:val="00061B98"/>
    <w:rsid w:val="0006278A"/>
    <w:rsid w:val="0006349A"/>
    <w:rsid w:val="00064250"/>
    <w:rsid w:val="000647F1"/>
    <w:rsid w:val="000648F8"/>
    <w:rsid w:val="00064DE1"/>
    <w:rsid w:val="00065EE5"/>
    <w:rsid w:val="00066404"/>
    <w:rsid w:val="000666D3"/>
    <w:rsid w:val="00066731"/>
    <w:rsid w:val="00067A27"/>
    <w:rsid w:val="00067D55"/>
    <w:rsid w:val="00067E44"/>
    <w:rsid w:val="00071F8C"/>
    <w:rsid w:val="000754CB"/>
    <w:rsid w:val="00075590"/>
    <w:rsid w:val="000759E9"/>
    <w:rsid w:val="0007632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7C6"/>
    <w:rsid w:val="0008683B"/>
    <w:rsid w:val="00086C86"/>
    <w:rsid w:val="00087748"/>
    <w:rsid w:val="00090A2E"/>
    <w:rsid w:val="00092933"/>
    <w:rsid w:val="00092EFD"/>
    <w:rsid w:val="00096A09"/>
    <w:rsid w:val="0009785B"/>
    <w:rsid w:val="000A0269"/>
    <w:rsid w:val="000A066E"/>
    <w:rsid w:val="000A17C5"/>
    <w:rsid w:val="000A1975"/>
    <w:rsid w:val="000A1D15"/>
    <w:rsid w:val="000A2D08"/>
    <w:rsid w:val="000A2DBF"/>
    <w:rsid w:val="000A3B96"/>
    <w:rsid w:val="000A4539"/>
    <w:rsid w:val="000A46EC"/>
    <w:rsid w:val="000A4833"/>
    <w:rsid w:val="000A74A3"/>
    <w:rsid w:val="000A7556"/>
    <w:rsid w:val="000B0103"/>
    <w:rsid w:val="000B0560"/>
    <w:rsid w:val="000B083C"/>
    <w:rsid w:val="000B1A26"/>
    <w:rsid w:val="000B28CA"/>
    <w:rsid w:val="000B2CF7"/>
    <w:rsid w:val="000B3164"/>
    <w:rsid w:val="000B362A"/>
    <w:rsid w:val="000B5BF3"/>
    <w:rsid w:val="000B5D85"/>
    <w:rsid w:val="000B658C"/>
    <w:rsid w:val="000B6D76"/>
    <w:rsid w:val="000C0BF3"/>
    <w:rsid w:val="000C21F7"/>
    <w:rsid w:val="000C5AFE"/>
    <w:rsid w:val="000C62C3"/>
    <w:rsid w:val="000C65A7"/>
    <w:rsid w:val="000C6FDE"/>
    <w:rsid w:val="000C77E7"/>
    <w:rsid w:val="000D0E1C"/>
    <w:rsid w:val="000D1760"/>
    <w:rsid w:val="000D3011"/>
    <w:rsid w:val="000D3B28"/>
    <w:rsid w:val="000D4AFA"/>
    <w:rsid w:val="000D5085"/>
    <w:rsid w:val="000D5155"/>
    <w:rsid w:val="000D5281"/>
    <w:rsid w:val="000D5422"/>
    <w:rsid w:val="000D5DA1"/>
    <w:rsid w:val="000D5FA9"/>
    <w:rsid w:val="000D6130"/>
    <w:rsid w:val="000D6398"/>
    <w:rsid w:val="000D6E4D"/>
    <w:rsid w:val="000D7AE4"/>
    <w:rsid w:val="000E01C0"/>
    <w:rsid w:val="000E0F4A"/>
    <w:rsid w:val="000E15E3"/>
    <w:rsid w:val="000E234A"/>
    <w:rsid w:val="000E4295"/>
    <w:rsid w:val="000E42D5"/>
    <w:rsid w:val="000E5467"/>
    <w:rsid w:val="000E5CEC"/>
    <w:rsid w:val="000E604F"/>
    <w:rsid w:val="000E69B8"/>
    <w:rsid w:val="000E7005"/>
    <w:rsid w:val="000E7EC1"/>
    <w:rsid w:val="000F0530"/>
    <w:rsid w:val="000F15CC"/>
    <w:rsid w:val="000F2674"/>
    <w:rsid w:val="000F292E"/>
    <w:rsid w:val="000F3279"/>
    <w:rsid w:val="000F37C8"/>
    <w:rsid w:val="000F3B98"/>
    <w:rsid w:val="000F530D"/>
    <w:rsid w:val="000F5F9B"/>
    <w:rsid w:val="000F7856"/>
    <w:rsid w:val="001007D3"/>
    <w:rsid w:val="00101D4D"/>
    <w:rsid w:val="00102124"/>
    <w:rsid w:val="00102FBA"/>
    <w:rsid w:val="00104056"/>
    <w:rsid w:val="00104D90"/>
    <w:rsid w:val="001050DE"/>
    <w:rsid w:val="0010524B"/>
    <w:rsid w:val="00110F32"/>
    <w:rsid w:val="00111139"/>
    <w:rsid w:val="00111F11"/>
    <w:rsid w:val="00112287"/>
    <w:rsid w:val="0011269E"/>
    <w:rsid w:val="00112BC6"/>
    <w:rsid w:val="00112C22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2AEF"/>
    <w:rsid w:val="00122D97"/>
    <w:rsid w:val="00123DD9"/>
    <w:rsid w:val="001251F0"/>
    <w:rsid w:val="00126028"/>
    <w:rsid w:val="00126B37"/>
    <w:rsid w:val="00126E56"/>
    <w:rsid w:val="00127392"/>
    <w:rsid w:val="00127EB2"/>
    <w:rsid w:val="001318C1"/>
    <w:rsid w:val="00132CE4"/>
    <w:rsid w:val="00133382"/>
    <w:rsid w:val="0013465B"/>
    <w:rsid w:val="00134C8E"/>
    <w:rsid w:val="00134D0F"/>
    <w:rsid w:val="00135364"/>
    <w:rsid w:val="00135AFC"/>
    <w:rsid w:val="001366C3"/>
    <w:rsid w:val="00137039"/>
    <w:rsid w:val="001373FE"/>
    <w:rsid w:val="00137659"/>
    <w:rsid w:val="001420DC"/>
    <w:rsid w:val="00142FDA"/>
    <w:rsid w:val="00143A47"/>
    <w:rsid w:val="00144475"/>
    <w:rsid w:val="00144976"/>
    <w:rsid w:val="0014502D"/>
    <w:rsid w:val="001463A3"/>
    <w:rsid w:val="00146A23"/>
    <w:rsid w:val="00146FE0"/>
    <w:rsid w:val="001476D1"/>
    <w:rsid w:val="00147719"/>
    <w:rsid w:val="00147917"/>
    <w:rsid w:val="00147D19"/>
    <w:rsid w:val="00150289"/>
    <w:rsid w:val="00150978"/>
    <w:rsid w:val="00150CE0"/>
    <w:rsid w:val="00151AF5"/>
    <w:rsid w:val="00151EF0"/>
    <w:rsid w:val="00152E98"/>
    <w:rsid w:val="0015337A"/>
    <w:rsid w:val="00153879"/>
    <w:rsid w:val="00153916"/>
    <w:rsid w:val="0015532A"/>
    <w:rsid w:val="001563C9"/>
    <w:rsid w:val="001605E0"/>
    <w:rsid w:val="00160AB5"/>
    <w:rsid w:val="00161192"/>
    <w:rsid w:val="00163065"/>
    <w:rsid w:val="001631E1"/>
    <w:rsid w:val="00163301"/>
    <w:rsid w:val="00163810"/>
    <w:rsid w:val="001645D7"/>
    <w:rsid w:val="00165DE3"/>
    <w:rsid w:val="0016754D"/>
    <w:rsid w:val="0017058D"/>
    <w:rsid w:val="001707E3"/>
    <w:rsid w:val="00170DFF"/>
    <w:rsid w:val="00172F23"/>
    <w:rsid w:val="00174023"/>
    <w:rsid w:val="0017406E"/>
    <w:rsid w:val="00174BDA"/>
    <w:rsid w:val="001754A4"/>
    <w:rsid w:val="0017550A"/>
    <w:rsid w:val="00175E5C"/>
    <w:rsid w:val="00175FCE"/>
    <w:rsid w:val="00176FB2"/>
    <w:rsid w:val="00177329"/>
    <w:rsid w:val="00180230"/>
    <w:rsid w:val="00180B70"/>
    <w:rsid w:val="00180BD3"/>
    <w:rsid w:val="00181094"/>
    <w:rsid w:val="00181339"/>
    <w:rsid w:val="0018175F"/>
    <w:rsid w:val="00181BDA"/>
    <w:rsid w:val="0018289A"/>
    <w:rsid w:val="00182D66"/>
    <w:rsid w:val="00182ED4"/>
    <w:rsid w:val="00183520"/>
    <w:rsid w:val="00184FF4"/>
    <w:rsid w:val="001851AF"/>
    <w:rsid w:val="001859BA"/>
    <w:rsid w:val="00185A59"/>
    <w:rsid w:val="0018648E"/>
    <w:rsid w:val="00187777"/>
    <w:rsid w:val="0019015B"/>
    <w:rsid w:val="00190BAB"/>
    <w:rsid w:val="00190C40"/>
    <w:rsid w:val="00191440"/>
    <w:rsid w:val="001928DB"/>
    <w:rsid w:val="00192918"/>
    <w:rsid w:val="00192F11"/>
    <w:rsid w:val="00193459"/>
    <w:rsid w:val="00194CF5"/>
    <w:rsid w:val="00194D5C"/>
    <w:rsid w:val="001954D7"/>
    <w:rsid w:val="00195FA9"/>
    <w:rsid w:val="00196848"/>
    <w:rsid w:val="001A119C"/>
    <w:rsid w:val="001A3968"/>
    <w:rsid w:val="001A3FB1"/>
    <w:rsid w:val="001A4C3E"/>
    <w:rsid w:val="001A558B"/>
    <w:rsid w:val="001A6FC3"/>
    <w:rsid w:val="001A77A8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52B7"/>
    <w:rsid w:val="001B6693"/>
    <w:rsid w:val="001B6854"/>
    <w:rsid w:val="001B7003"/>
    <w:rsid w:val="001B75D9"/>
    <w:rsid w:val="001B7AB2"/>
    <w:rsid w:val="001C1D71"/>
    <w:rsid w:val="001C2619"/>
    <w:rsid w:val="001C294B"/>
    <w:rsid w:val="001C3190"/>
    <w:rsid w:val="001C379E"/>
    <w:rsid w:val="001C39F4"/>
    <w:rsid w:val="001C4083"/>
    <w:rsid w:val="001C532E"/>
    <w:rsid w:val="001C5B24"/>
    <w:rsid w:val="001C5DF2"/>
    <w:rsid w:val="001C7AFA"/>
    <w:rsid w:val="001D18BF"/>
    <w:rsid w:val="001D203D"/>
    <w:rsid w:val="001D23B8"/>
    <w:rsid w:val="001D2B8E"/>
    <w:rsid w:val="001D3471"/>
    <w:rsid w:val="001D3718"/>
    <w:rsid w:val="001D3829"/>
    <w:rsid w:val="001D3F0F"/>
    <w:rsid w:val="001D489C"/>
    <w:rsid w:val="001D78A4"/>
    <w:rsid w:val="001D7F82"/>
    <w:rsid w:val="001E0CF4"/>
    <w:rsid w:val="001E0E98"/>
    <w:rsid w:val="001E1E80"/>
    <w:rsid w:val="001E2468"/>
    <w:rsid w:val="001E2CB0"/>
    <w:rsid w:val="001E2FC6"/>
    <w:rsid w:val="001E3A0E"/>
    <w:rsid w:val="001E3F2D"/>
    <w:rsid w:val="001E4B3D"/>
    <w:rsid w:val="001E561F"/>
    <w:rsid w:val="001E576E"/>
    <w:rsid w:val="001E5853"/>
    <w:rsid w:val="001E6702"/>
    <w:rsid w:val="001E67BB"/>
    <w:rsid w:val="001E6B85"/>
    <w:rsid w:val="001F0BA4"/>
    <w:rsid w:val="001F2F06"/>
    <w:rsid w:val="001F306E"/>
    <w:rsid w:val="001F4B86"/>
    <w:rsid w:val="001F4BF6"/>
    <w:rsid w:val="001F6ADF"/>
    <w:rsid w:val="001F6C85"/>
    <w:rsid w:val="001F6F25"/>
    <w:rsid w:val="001F7CB1"/>
    <w:rsid w:val="00202A88"/>
    <w:rsid w:val="00202BBD"/>
    <w:rsid w:val="00203F9F"/>
    <w:rsid w:val="002044CD"/>
    <w:rsid w:val="00204868"/>
    <w:rsid w:val="002067BE"/>
    <w:rsid w:val="0020682E"/>
    <w:rsid w:val="002075CA"/>
    <w:rsid w:val="00207E1E"/>
    <w:rsid w:val="002107D4"/>
    <w:rsid w:val="00210B34"/>
    <w:rsid w:val="00211508"/>
    <w:rsid w:val="0021259F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164FC"/>
    <w:rsid w:val="00220C4D"/>
    <w:rsid w:val="00221E4D"/>
    <w:rsid w:val="002222B0"/>
    <w:rsid w:val="00222BAB"/>
    <w:rsid w:val="00223352"/>
    <w:rsid w:val="00223498"/>
    <w:rsid w:val="00223A67"/>
    <w:rsid w:val="00223C72"/>
    <w:rsid w:val="0022566F"/>
    <w:rsid w:val="00225686"/>
    <w:rsid w:val="0022572E"/>
    <w:rsid w:val="00230A9C"/>
    <w:rsid w:val="00231C79"/>
    <w:rsid w:val="00232E18"/>
    <w:rsid w:val="002368EA"/>
    <w:rsid w:val="00236EFA"/>
    <w:rsid w:val="002404EE"/>
    <w:rsid w:val="002406B3"/>
    <w:rsid w:val="0024072C"/>
    <w:rsid w:val="002409B9"/>
    <w:rsid w:val="00241B2E"/>
    <w:rsid w:val="00241BC3"/>
    <w:rsid w:val="00241F20"/>
    <w:rsid w:val="002421EA"/>
    <w:rsid w:val="002435A0"/>
    <w:rsid w:val="00243AFF"/>
    <w:rsid w:val="00243ED4"/>
    <w:rsid w:val="00244D1C"/>
    <w:rsid w:val="00244F02"/>
    <w:rsid w:val="0024585F"/>
    <w:rsid w:val="0024679E"/>
    <w:rsid w:val="00246C84"/>
    <w:rsid w:val="00246DB4"/>
    <w:rsid w:val="00246F6C"/>
    <w:rsid w:val="00247863"/>
    <w:rsid w:val="0025018B"/>
    <w:rsid w:val="002503F3"/>
    <w:rsid w:val="00250EA3"/>
    <w:rsid w:val="00252FF9"/>
    <w:rsid w:val="00253886"/>
    <w:rsid w:val="0025483D"/>
    <w:rsid w:val="002553B8"/>
    <w:rsid w:val="00256578"/>
    <w:rsid w:val="0025678F"/>
    <w:rsid w:val="00256C7E"/>
    <w:rsid w:val="00260435"/>
    <w:rsid w:val="00261398"/>
    <w:rsid w:val="00261CB3"/>
    <w:rsid w:val="0026244A"/>
    <w:rsid w:val="00262D80"/>
    <w:rsid w:val="00263A6C"/>
    <w:rsid w:val="00263D2A"/>
    <w:rsid w:val="00264580"/>
    <w:rsid w:val="00264A82"/>
    <w:rsid w:val="00264ABC"/>
    <w:rsid w:val="00265372"/>
    <w:rsid w:val="00267A65"/>
    <w:rsid w:val="00270233"/>
    <w:rsid w:val="00271E56"/>
    <w:rsid w:val="00272BE1"/>
    <w:rsid w:val="00274067"/>
    <w:rsid w:val="002747C6"/>
    <w:rsid w:val="00274892"/>
    <w:rsid w:val="002749F2"/>
    <w:rsid w:val="00274CFD"/>
    <w:rsid w:val="00275A65"/>
    <w:rsid w:val="0027629D"/>
    <w:rsid w:val="00276940"/>
    <w:rsid w:val="00276A7E"/>
    <w:rsid w:val="0027726C"/>
    <w:rsid w:val="00277597"/>
    <w:rsid w:val="0027763D"/>
    <w:rsid w:val="002801DE"/>
    <w:rsid w:val="0028090E"/>
    <w:rsid w:val="00280ACA"/>
    <w:rsid w:val="00280CBF"/>
    <w:rsid w:val="00282195"/>
    <w:rsid w:val="002828B3"/>
    <w:rsid w:val="00282C12"/>
    <w:rsid w:val="0028322A"/>
    <w:rsid w:val="00283BC6"/>
    <w:rsid w:val="00286C61"/>
    <w:rsid w:val="00287020"/>
    <w:rsid w:val="0028777E"/>
    <w:rsid w:val="00287D52"/>
    <w:rsid w:val="00290875"/>
    <w:rsid w:val="002913A9"/>
    <w:rsid w:val="00291778"/>
    <w:rsid w:val="00291F2D"/>
    <w:rsid w:val="00292B53"/>
    <w:rsid w:val="002948ED"/>
    <w:rsid w:val="002954FB"/>
    <w:rsid w:val="00296439"/>
    <w:rsid w:val="00296951"/>
    <w:rsid w:val="00297BEA"/>
    <w:rsid w:val="00297ED1"/>
    <w:rsid w:val="002A07BC"/>
    <w:rsid w:val="002A0F53"/>
    <w:rsid w:val="002A1D6E"/>
    <w:rsid w:val="002A31FA"/>
    <w:rsid w:val="002A326E"/>
    <w:rsid w:val="002A3549"/>
    <w:rsid w:val="002A3BD2"/>
    <w:rsid w:val="002A5B88"/>
    <w:rsid w:val="002A6E94"/>
    <w:rsid w:val="002A769C"/>
    <w:rsid w:val="002A7ACC"/>
    <w:rsid w:val="002B0806"/>
    <w:rsid w:val="002B1064"/>
    <w:rsid w:val="002B17B9"/>
    <w:rsid w:val="002B20AC"/>
    <w:rsid w:val="002B2923"/>
    <w:rsid w:val="002B379A"/>
    <w:rsid w:val="002B3857"/>
    <w:rsid w:val="002B3ACF"/>
    <w:rsid w:val="002B41C8"/>
    <w:rsid w:val="002B4BB2"/>
    <w:rsid w:val="002B6951"/>
    <w:rsid w:val="002B7E45"/>
    <w:rsid w:val="002C02E4"/>
    <w:rsid w:val="002C0CA8"/>
    <w:rsid w:val="002C1532"/>
    <w:rsid w:val="002C1DB6"/>
    <w:rsid w:val="002C2A9E"/>
    <w:rsid w:val="002C2E75"/>
    <w:rsid w:val="002C3754"/>
    <w:rsid w:val="002C3C95"/>
    <w:rsid w:val="002C462B"/>
    <w:rsid w:val="002C49F4"/>
    <w:rsid w:val="002C51C9"/>
    <w:rsid w:val="002C52C4"/>
    <w:rsid w:val="002C58DD"/>
    <w:rsid w:val="002C642E"/>
    <w:rsid w:val="002C6A9F"/>
    <w:rsid w:val="002C71AE"/>
    <w:rsid w:val="002C77EF"/>
    <w:rsid w:val="002C7FA2"/>
    <w:rsid w:val="002D0DF2"/>
    <w:rsid w:val="002D16AF"/>
    <w:rsid w:val="002D1785"/>
    <w:rsid w:val="002D28BB"/>
    <w:rsid w:val="002D42D9"/>
    <w:rsid w:val="002D59F6"/>
    <w:rsid w:val="002D6308"/>
    <w:rsid w:val="002D6A2C"/>
    <w:rsid w:val="002D6DD5"/>
    <w:rsid w:val="002D72F3"/>
    <w:rsid w:val="002D79BC"/>
    <w:rsid w:val="002E09CC"/>
    <w:rsid w:val="002E0E03"/>
    <w:rsid w:val="002E10AC"/>
    <w:rsid w:val="002E119E"/>
    <w:rsid w:val="002E199A"/>
    <w:rsid w:val="002E1C1E"/>
    <w:rsid w:val="002E1E58"/>
    <w:rsid w:val="002E351C"/>
    <w:rsid w:val="002E475F"/>
    <w:rsid w:val="002E55C5"/>
    <w:rsid w:val="002E7A39"/>
    <w:rsid w:val="002F1B14"/>
    <w:rsid w:val="002F1E91"/>
    <w:rsid w:val="002F32FD"/>
    <w:rsid w:val="002F3499"/>
    <w:rsid w:val="002F51FD"/>
    <w:rsid w:val="002F5205"/>
    <w:rsid w:val="00300805"/>
    <w:rsid w:val="00302134"/>
    <w:rsid w:val="0030268D"/>
    <w:rsid w:val="0030387B"/>
    <w:rsid w:val="003038ED"/>
    <w:rsid w:val="00303D9D"/>
    <w:rsid w:val="00304081"/>
    <w:rsid w:val="003040CF"/>
    <w:rsid w:val="00304401"/>
    <w:rsid w:val="00305D8C"/>
    <w:rsid w:val="003078EA"/>
    <w:rsid w:val="0031032C"/>
    <w:rsid w:val="00312DE7"/>
    <w:rsid w:val="00313B04"/>
    <w:rsid w:val="0031528D"/>
    <w:rsid w:val="00315E4F"/>
    <w:rsid w:val="00316C62"/>
    <w:rsid w:val="00316D1B"/>
    <w:rsid w:val="00317879"/>
    <w:rsid w:val="003179C2"/>
    <w:rsid w:val="00320E4B"/>
    <w:rsid w:val="00320E91"/>
    <w:rsid w:val="003228D8"/>
    <w:rsid w:val="00323F69"/>
    <w:rsid w:val="00324161"/>
    <w:rsid w:val="003255FC"/>
    <w:rsid w:val="00325898"/>
    <w:rsid w:val="00326489"/>
    <w:rsid w:val="00326605"/>
    <w:rsid w:val="00330397"/>
    <w:rsid w:val="0033099F"/>
    <w:rsid w:val="00331842"/>
    <w:rsid w:val="00331C95"/>
    <w:rsid w:val="00332356"/>
    <w:rsid w:val="0033242A"/>
    <w:rsid w:val="00333377"/>
    <w:rsid w:val="00333A90"/>
    <w:rsid w:val="0033431A"/>
    <w:rsid w:val="00334327"/>
    <w:rsid w:val="00334708"/>
    <w:rsid w:val="00335190"/>
    <w:rsid w:val="003352B0"/>
    <w:rsid w:val="00335B7D"/>
    <w:rsid w:val="00337058"/>
    <w:rsid w:val="003372DE"/>
    <w:rsid w:val="0034079C"/>
    <w:rsid w:val="00340951"/>
    <w:rsid w:val="00340C01"/>
    <w:rsid w:val="003412AF"/>
    <w:rsid w:val="00341732"/>
    <w:rsid w:val="003427BB"/>
    <w:rsid w:val="00342F2F"/>
    <w:rsid w:val="00345126"/>
    <w:rsid w:val="0035039C"/>
    <w:rsid w:val="003509B3"/>
    <w:rsid w:val="00350D88"/>
    <w:rsid w:val="003519EA"/>
    <w:rsid w:val="0035225E"/>
    <w:rsid w:val="00352D8C"/>
    <w:rsid w:val="00354C8E"/>
    <w:rsid w:val="003558A9"/>
    <w:rsid w:val="00355AE1"/>
    <w:rsid w:val="003568D6"/>
    <w:rsid w:val="00356917"/>
    <w:rsid w:val="00356EFF"/>
    <w:rsid w:val="00357D2C"/>
    <w:rsid w:val="00360CF6"/>
    <w:rsid w:val="00361288"/>
    <w:rsid w:val="003638D6"/>
    <w:rsid w:val="003645C0"/>
    <w:rsid w:val="003668F7"/>
    <w:rsid w:val="00366C57"/>
    <w:rsid w:val="00367054"/>
    <w:rsid w:val="0036788A"/>
    <w:rsid w:val="00370C0A"/>
    <w:rsid w:val="00370E14"/>
    <w:rsid w:val="00371366"/>
    <w:rsid w:val="003725C5"/>
    <w:rsid w:val="00372D43"/>
    <w:rsid w:val="00373055"/>
    <w:rsid w:val="003733B9"/>
    <w:rsid w:val="00373AB7"/>
    <w:rsid w:val="00374F43"/>
    <w:rsid w:val="0037620A"/>
    <w:rsid w:val="00376264"/>
    <w:rsid w:val="00376B62"/>
    <w:rsid w:val="00377339"/>
    <w:rsid w:val="00377D1B"/>
    <w:rsid w:val="00377D50"/>
    <w:rsid w:val="00381268"/>
    <w:rsid w:val="0038258F"/>
    <w:rsid w:val="003825B5"/>
    <w:rsid w:val="00383357"/>
    <w:rsid w:val="00383C26"/>
    <w:rsid w:val="003850C6"/>
    <w:rsid w:val="0038584D"/>
    <w:rsid w:val="00390468"/>
    <w:rsid w:val="00390725"/>
    <w:rsid w:val="003910F2"/>
    <w:rsid w:val="00391CF5"/>
    <w:rsid w:val="00391DA5"/>
    <w:rsid w:val="003922FC"/>
    <w:rsid w:val="003935DB"/>
    <w:rsid w:val="00394B50"/>
    <w:rsid w:val="00394BD6"/>
    <w:rsid w:val="003952E8"/>
    <w:rsid w:val="0039596C"/>
    <w:rsid w:val="00396C7E"/>
    <w:rsid w:val="00397362"/>
    <w:rsid w:val="003976BB"/>
    <w:rsid w:val="00397843"/>
    <w:rsid w:val="00397E51"/>
    <w:rsid w:val="003A02FE"/>
    <w:rsid w:val="003A1782"/>
    <w:rsid w:val="003A3370"/>
    <w:rsid w:val="003A3433"/>
    <w:rsid w:val="003A388A"/>
    <w:rsid w:val="003A4035"/>
    <w:rsid w:val="003A4F91"/>
    <w:rsid w:val="003A65B8"/>
    <w:rsid w:val="003A7AD7"/>
    <w:rsid w:val="003B0E2C"/>
    <w:rsid w:val="003B154A"/>
    <w:rsid w:val="003B1924"/>
    <w:rsid w:val="003B1DF1"/>
    <w:rsid w:val="003B20D6"/>
    <w:rsid w:val="003B2D24"/>
    <w:rsid w:val="003B3CB4"/>
    <w:rsid w:val="003B44C6"/>
    <w:rsid w:val="003B4EC8"/>
    <w:rsid w:val="003B509C"/>
    <w:rsid w:val="003B74AC"/>
    <w:rsid w:val="003B7A0B"/>
    <w:rsid w:val="003C02F1"/>
    <w:rsid w:val="003C0AE4"/>
    <w:rsid w:val="003C0E21"/>
    <w:rsid w:val="003C1E2A"/>
    <w:rsid w:val="003C3F0F"/>
    <w:rsid w:val="003C48F0"/>
    <w:rsid w:val="003C591B"/>
    <w:rsid w:val="003C6C93"/>
    <w:rsid w:val="003C78C5"/>
    <w:rsid w:val="003C7B85"/>
    <w:rsid w:val="003D0BD6"/>
    <w:rsid w:val="003D1815"/>
    <w:rsid w:val="003D2D11"/>
    <w:rsid w:val="003D2D48"/>
    <w:rsid w:val="003D3911"/>
    <w:rsid w:val="003D408D"/>
    <w:rsid w:val="003D4122"/>
    <w:rsid w:val="003D4C96"/>
    <w:rsid w:val="003D539D"/>
    <w:rsid w:val="003D60AC"/>
    <w:rsid w:val="003E1440"/>
    <w:rsid w:val="003E1D8D"/>
    <w:rsid w:val="003E1EEA"/>
    <w:rsid w:val="003E222F"/>
    <w:rsid w:val="003E2720"/>
    <w:rsid w:val="003E2BAF"/>
    <w:rsid w:val="003E4B1D"/>
    <w:rsid w:val="003E51A6"/>
    <w:rsid w:val="003E5811"/>
    <w:rsid w:val="003E7502"/>
    <w:rsid w:val="003E7685"/>
    <w:rsid w:val="003E7715"/>
    <w:rsid w:val="003F076F"/>
    <w:rsid w:val="003F1719"/>
    <w:rsid w:val="003F39C6"/>
    <w:rsid w:val="003F4173"/>
    <w:rsid w:val="003F4317"/>
    <w:rsid w:val="003F4A4D"/>
    <w:rsid w:val="003F4F36"/>
    <w:rsid w:val="003F5666"/>
    <w:rsid w:val="003F7CAE"/>
    <w:rsid w:val="00400534"/>
    <w:rsid w:val="0040213B"/>
    <w:rsid w:val="00402143"/>
    <w:rsid w:val="004030C0"/>
    <w:rsid w:val="00403521"/>
    <w:rsid w:val="00403942"/>
    <w:rsid w:val="0040396B"/>
    <w:rsid w:val="0040411F"/>
    <w:rsid w:val="00404914"/>
    <w:rsid w:val="00404A1D"/>
    <w:rsid w:val="00405F11"/>
    <w:rsid w:val="004066C8"/>
    <w:rsid w:val="0040720F"/>
    <w:rsid w:val="00407722"/>
    <w:rsid w:val="0040799A"/>
    <w:rsid w:val="00407F50"/>
    <w:rsid w:val="004104AA"/>
    <w:rsid w:val="0041134A"/>
    <w:rsid w:val="00412716"/>
    <w:rsid w:val="00412827"/>
    <w:rsid w:val="00412923"/>
    <w:rsid w:val="004130C6"/>
    <w:rsid w:val="00413EAE"/>
    <w:rsid w:val="004140E7"/>
    <w:rsid w:val="004153A0"/>
    <w:rsid w:val="004155F1"/>
    <w:rsid w:val="00415FAD"/>
    <w:rsid w:val="00416B14"/>
    <w:rsid w:val="00416EE5"/>
    <w:rsid w:val="004170A4"/>
    <w:rsid w:val="00417705"/>
    <w:rsid w:val="0042094B"/>
    <w:rsid w:val="00421F0B"/>
    <w:rsid w:val="004227D6"/>
    <w:rsid w:val="00423A49"/>
    <w:rsid w:val="00423CC7"/>
    <w:rsid w:val="0042413F"/>
    <w:rsid w:val="004243A3"/>
    <w:rsid w:val="004247A7"/>
    <w:rsid w:val="00424B07"/>
    <w:rsid w:val="004262D8"/>
    <w:rsid w:val="00426D86"/>
    <w:rsid w:val="00426F7B"/>
    <w:rsid w:val="00431B8F"/>
    <w:rsid w:val="00435134"/>
    <w:rsid w:val="00435F63"/>
    <w:rsid w:val="004361DE"/>
    <w:rsid w:val="00436C26"/>
    <w:rsid w:val="00440719"/>
    <w:rsid w:val="0044179B"/>
    <w:rsid w:val="00441A8D"/>
    <w:rsid w:val="004421F7"/>
    <w:rsid w:val="00442A53"/>
    <w:rsid w:val="00442B4D"/>
    <w:rsid w:val="00442DFE"/>
    <w:rsid w:val="00443D50"/>
    <w:rsid w:val="00444130"/>
    <w:rsid w:val="00444B15"/>
    <w:rsid w:val="004452E3"/>
    <w:rsid w:val="00445DAC"/>
    <w:rsid w:val="004461EF"/>
    <w:rsid w:val="004466DE"/>
    <w:rsid w:val="004468F5"/>
    <w:rsid w:val="004470EC"/>
    <w:rsid w:val="00447744"/>
    <w:rsid w:val="0044798E"/>
    <w:rsid w:val="00447E7D"/>
    <w:rsid w:val="00450C5C"/>
    <w:rsid w:val="00450CDC"/>
    <w:rsid w:val="00450FE1"/>
    <w:rsid w:val="004518FF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6D31"/>
    <w:rsid w:val="00457AA2"/>
    <w:rsid w:val="0046051E"/>
    <w:rsid w:val="004607A3"/>
    <w:rsid w:val="00460C92"/>
    <w:rsid w:val="00461BA8"/>
    <w:rsid w:val="00462370"/>
    <w:rsid w:val="00462830"/>
    <w:rsid w:val="00462B46"/>
    <w:rsid w:val="00462F86"/>
    <w:rsid w:val="00463156"/>
    <w:rsid w:val="00463957"/>
    <w:rsid w:val="00463DA5"/>
    <w:rsid w:val="004642BE"/>
    <w:rsid w:val="00465791"/>
    <w:rsid w:val="00465F19"/>
    <w:rsid w:val="00466421"/>
    <w:rsid w:val="0046661C"/>
    <w:rsid w:val="00466B9C"/>
    <w:rsid w:val="00466E9A"/>
    <w:rsid w:val="004678B3"/>
    <w:rsid w:val="00467BEC"/>
    <w:rsid w:val="00471CEA"/>
    <w:rsid w:val="00471E3C"/>
    <w:rsid w:val="0047482F"/>
    <w:rsid w:val="004760DE"/>
    <w:rsid w:val="00476110"/>
    <w:rsid w:val="00476F7E"/>
    <w:rsid w:val="004776F0"/>
    <w:rsid w:val="00477EC6"/>
    <w:rsid w:val="004816F9"/>
    <w:rsid w:val="00481765"/>
    <w:rsid w:val="004818BE"/>
    <w:rsid w:val="00481B4B"/>
    <w:rsid w:val="00482C58"/>
    <w:rsid w:val="004830F4"/>
    <w:rsid w:val="00483AA0"/>
    <w:rsid w:val="0048408B"/>
    <w:rsid w:val="00484616"/>
    <w:rsid w:val="00485060"/>
    <w:rsid w:val="00485CFD"/>
    <w:rsid w:val="004904B6"/>
    <w:rsid w:val="00490650"/>
    <w:rsid w:val="00490C50"/>
    <w:rsid w:val="00490DC0"/>
    <w:rsid w:val="0049164B"/>
    <w:rsid w:val="004916AD"/>
    <w:rsid w:val="0049218D"/>
    <w:rsid w:val="004932EA"/>
    <w:rsid w:val="0049383D"/>
    <w:rsid w:val="00495D44"/>
    <w:rsid w:val="00495D6F"/>
    <w:rsid w:val="004965FE"/>
    <w:rsid w:val="0049767C"/>
    <w:rsid w:val="00497F67"/>
    <w:rsid w:val="004A14DC"/>
    <w:rsid w:val="004A14F4"/>
    <w:rsid w:val="004A1684"/>
    <w:rsid w:val="004A33C7"/>
    <w:rsid w:val="004A3765"/>
    <w:rsid w:val="004A408C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899"/>
    <w:rsid w:val="004B297D"/>
    <w:rsid w:val="004B2D46"/>
    <w:rsid w:val="004B2F1A"/>
    <w:rsid w:val="004B308A"/>
    <w:rsid w:val="004B3B63"/>
    <w:rsid w:val="004B43EE"/>
    <w:rsid w:val="004B4AC3"/>
    <w:rsid w:val="004B4AE2"/>
    <w:rsid w:val="004B4E8E"/>
    <w:rsid w:val="004B55BA"/>
    <w:rsid w:val="004B55CA"/>
    <w:rsid w:val="004B6A64"/>
    <w:rsid w:val="004B6FBF"/>
    <w:rsid w:val="004B77E3"/>
    <w:rsid w:val="004C0216"/>
    <w:rsid w:val="004C0D11"/>
    <w:rsid w:val="004C165A"/>
    <w:rsid w:val="004C195E"/>
    <w:rsid w:val="004C250C"/>
    <w:rsid w:val="004C368D"/>
    <w:rsid w:val="004C3AC4"/>
    <w:rsid w:val="004C41B3"/>
    <w:rsid w:val="004C4479"/>
    <w:rsid w:val="004C5515"/>
    <w:rsid w:val="004C676D"/>
    <w:rsid w:val="004C6AF9"/>
    <w:rsid w:val="004C6EED"/>
    <w:rsid w:val="004D023A"/>
    <w:rsid w:val="004D0661"/>
    <w:rsid w:val="004D0DCE"/>
    <w:rsid w:val="004D2C8A"/>
    <w:rsid w:val="004D32C2"/>
    <w:rsid w:val="004D4123"/>
    <w:rsid w:val="004D43C6"/>
    <w:rsid w:val="004D74E7"/>
    <w:rsid w:val="004D79DD"/>
    <w:rsid w:val="004E2040"/>
    <w:rsid w:val="004E20D9"/>
    <w:rsid w:val="004E2E04"/>
    <w:rsid w:val="004E31F8"/>
    <w:rsid w:val="004E3B5B"/>
    <w:rsid w:val="004E4DD9"/>
    <w:rsid w:val="004E4FBB"/>
    <w:rsid w:val="004E5451"/>
    <w:rsid w:val="004E5B3F"/>
    <w:rsid w:val="004E643B"/>
    <w:rsid w:val="004E7B32"/>
    <w:rsid w:val="004F0023"/>
    <w:rsid w:val="004F0DBD"/>
    <w:rsid w:val="004F1827"/>
    <w:rsid w:val="004F1B13"/>
    <w:rsid w:val="004F1F4D"/>
    <w:rsid w:val="004F2044"/>
    <w:rsid w:val="004F4B68"/>
    <w:rsid w:val="004F4CDD"/>
    <w:rsid w:val="004F5B6C"/>
    <w:rsid w:val="004F5E0B"/>
    <w:rsid w:val="004F5FFC"/>
    <w:rsid w:val="004F7363"/>
    <w:rsid w:val="004F7BE5"/>
    <w:rsid w:val="0050069D"/>
    <w:rsid w:val="0050164B"/>
    <w:rsid w:val="0050181A"/>
    <w:rsid w:val="00501D4F"/>
    <w:rsid w:val="00501F5E"/>
    <w:rsid w:val="0050406A"/>
    <w:rsid w:val="00505F99"/>
    <w:rsid w:val="00507D92"/>
    <w:rsid w:val="00510786"/>
    <w:rsid w:val="00510AB7"/>
    <w:rsid w:val="00511ACE"/>
    <w:rsid w:val="00511CC1"/>
    <w:rsid w:val="00512700"/>
    <w:rsid w:val="00513417"/>
    <w:rsid w:val="00514F46"/>
    <w:rsid w:val="00514F81"/>
    <w:rsid w:val="00514FD8"/>
    <w:rsid w:val="005171DB"/>
    <w:rsid w:val="00517680"/>
    <w:rsid w:val="00520178"/>
    <w:rsid w:val="0052118E"/>
    <w:rsid w:val="00521200"/>
    <w:rsid w:val="00521F71"/>
    <w:rsid w:val="005225FA"/>
    <w:rsid w:val="005227AC"/>
    <w:rsid w:val="005231E4"/>
    <w:rsid w:val="00523D0A"/>
    <w:rsid w:val="00523DCD"/>
    <w:rsid w:val="00523DF9"/>
    <w:rsid w:val="00525207"/>
    <w:rsid w:val="00525214"/>
    <w:rsid w:val="00526297"/>
    <w:rsid w:val="00526499"/>
    <w:rsid w:val="0052658F"/>
    <w:rsid w:val="00526A13"/>
    <w:rsid w:val="00526D55"/>
    <w:rsid w:val="00526F5F"/>
    <w:rsid w:val="00527453"/>
    <w:rsid w:val="0052765D"/>
    <w:rsid w:val="00527B9D"/>
    <w:rsid w:val="00527F83"/>
    <w:rsid w:val="005300EB"/>
    <w:rsid w:val="005303CB"/>
    <w:rsid w:val="00531981"/>
    <w:rsid w:val="0053203F"/>
    <w:rsid w:val="00532D90"/>
    <w:rsid w:val="005342FB"/>
    <w:rsid w:val="005350D3"/>
    <w:rsid w:val="005352F1"/>
    <w:rsid w:val="00536853"/>
    <w:rsid w:val="00537498"/>
    <w:rsid w:val="00537D6E"/>
    <w:rsid w:val="005401A9"/>
    <w:rsid w:val="00540409"/>
    <w:rsid w:val="005408A9"/>
    <w:rsid w:val="00540B9A"/>
    <w:rsid w:val="005424D6"/>
    <w:rsid w:val="00544922"/>
    <w:rsid w:val="00544CB5"/>
    <w:rsid w:val="005456A0"/>
    <w:rsid w:val="0054574D"/>
    <w:rsid w:val="005467ED"/>
    <w:rsid w:val="00546BDD"/>
    <w:rsid w:val="00546E38"/>
    <w:rsid w:val="005470A3"/>
    <w:rsid w:val="005470B7"/>
    <w:rsid w:val="00547B2F"/>
    <w:rsid w:val="005512F2"/>
    <w:rsid w:val="005515E1"/>
    <w:rsid w:val="00552B60"/>
    <w:rsid w:val="00553BFB"/>
    <w:rsid w:val="0055404D"/>
    <w:rsid w:val="00554ECF"/>
    <w:rsid w:val="00557112"/>
    <w:rsid w:val="00560C19"/>
    <w:rsid w:val="00561D20"/>
    <w:rsid w:val="0056205A"/>
    <w:rsid w:val="005620F0"/>
    <w:rsid w:val="00562528"/>
    <w:rsid w:val="00562783"/>
    <w:rsid w:val="0056279A"/>
    <w:rsid w:val="00563A38"/>
    <w:rsid w:val="00563A83"/>
    <w:rsid w:val="00563E96"/>
    <w:rsid w:val="0056440F"/>
    <w:rsid w:val="005650E0"/>
    <w:rsid w:val="005652D6"/>
    <w:rsid w:val="005655A4"/>
    <w:rsid w:val="005659E5"/>
    <w:rsid w:val="00567568"/>
    <w:rsid w:val="00567582"/>
    <w:rsid w:val="00567A01"/>
    <w:rsid w:val="00570763"/>
    <w:rsid w:val="0057080F"/>
    <w:rsid w:val="00570C37"/>
    <w:rsid w:val="00570F03"/>
    <w:rsid w:val="0057138D"/>
    <w:rsid w:val="005743A5"/>
    <w:rsid w:val="005761DA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31E"/>
    <w:rsid w:val="005914DA"/>
    <w:rsid w:val="00591F6B"/>
    <w:rsid w:val="00592A7E"/>
    <w:rsid w:val="00592F71"/>
    <w:rsid w:val="00593737"/>
    <w:rsid w:val="00593F74"/>
    <w:rsid w:val="005940CE"/>
    <w:rsid w:val="00594210"/>
    <w:rsid w:val="005945B8"/>
    <w:rsid w:val="00594A2C"/>
    <w:rsid w:val="00594A91"/>
    <w:rsid w:val="00595DAD"/>
    <w:rsid w:val="005A1695"/>
    <w:rsid w:val="005A18E0"/>
    <w:rsid w:val="005A2359"/>
    <w:rsid w:val="005A2DEC"/>
    <w:rsid w:val="005A386F"/>
    <w:rsid w:val="005A3882"/>
    <w:rsid w:val="005A3A3B"/>
    <w:rsid w:val="005A3F2A"/>
    <w:rsid w:val="005A4271"/>
    <w:rsid w:val="005A57EB"/>
    <w:rsid w:val="005B044F"/>
    <w:rsid w:val="005B0463"/>
    <w:rsid w:val="005B1C31"/>
    <w:rsid w:val="005B22BA"/>
    <w:rsid w:val="005B23A7"/>
    <w:rsid w:val="005B2B7A"/>
    <w:rsid w:val="005B2D5C"/>
    <w:rsid w:val="005B386C"/>
    <w:rsid w:val="005B4CA9"/>
    <w:rsid w:val="005B5B10"/>
    <w:rsid w:val="005B5BE3"/>
    <w:rsid w:val="005B7C00"/>
    <w:rsid w:val="005B7D79"/>
    <w:rsid w:val="005B7FBD"/>
    <w:rsid w:val="005C02B3"/>
    <w:rsid w:val="005C02F1"/>
    <w:rsid w:val="005C0888"/>
    <w:rsid w:val="005C08A1"/>
    <w:rsid w:val="005C12C4"/>
    <w:rsid w:val="005C274E"/>
    <w:rsid w:val="005C2985"/>
    <w:rsid w:val="005C3715"/>
    <w:rsid w:val="005C61F9"/>
    <w:rsid w:val="005C6E44"/>
    <w:rsid w:val="005C7CC1"/>
    <w:rsid w:val="005C7E03"/>
    <w:rsid w:val="005D0629"/>
    <w:rsid w:val="005D26C7"/>
    <w:rsid w:val="005D2884"/>
    <w:rsid w:val="005D2EFA"/>
    <w:rsid w:val="005D523E"/>
    <w:rsid w:val="005D5509"/>
    <w:rsid w:val="005D7384"/>
    <w:rsid w:val="005E1541"/>
    <w:rsid w:val="005E24B2"/>
    <w:rsid w:val="005E2D3B"/>
    <w:rsid w:val="005E6E1B"/>
    <w:rsid w:val="005E7772"/>
    <w:rsid w:val="005F0156"/>
    <w:rsid w:val="005F0C30"/>
    <w:rsid w:val="005F106F"/>
    <w:rsid w:val="005F14C7"/>
    <w:rsid w:val="005F1FA5"/>
    <w:rsid w:val="005F36E7"/>
    <w:rsid w:val="005F3706"/>
    <w:rsid w:val="005F3EEC"/>
    <w:rsid w:val="005F4EB1"/>
    <w:rsid w:val="005F603F"/>
    <w:rsid w:val="005F65E6"/>
    <w:rsid w:val="005F6A70"/>
    <w:rsid w:val="0060029E"/>
    <w:rsid w:val="006002EA"/>
    <w:rsid w:val="006005AF"/>
    <w:rsid w:val="00600620"/>
    <w:rsid w:val="0060131A"/>
    <w:rsid w:val="006022BD"/>
    <w:rsid w:val="00602397"/>
    <w:rsid w:val="00602CA8"/>
    <w:rsid w:val="00602CDE"/>
    <w:rsid w:val="00602F7D"/>
    <w:rsid w:val="00603021"/>
    <w:rsid w:val="006031B0"/>
    <w:rsid w:val="0060404C"/>
    <w:rsid w:val="006052B9"/>
    <w:rsid w:val="00605E9B"/>
    <w:rsid w:val="00606B49"/>
    <w:rsid w:val="006072D2"/>
    <w:rsid w:val="006073DC"/>
    <w:rsid w:val="00607E50"/>
    <w:rsid w:val="006110B0"/>
    <w:rsid w:val="00611E11"/>
    <w:rsid w:val="006127E0"/>
    <w:rsid w:val="00612A60"/>
    <w:rsid w:val="0061395A"/>
    <w:rsid w:val="00614815"/>
    <w:rsid w:val="00615781"/>
    <w:rsid w:val="0061736E"/>
    <w:rsid w:val="00617ECE"/>
    <w:rsid w:val="006203A7"/>
    <w:rsid w:val="00620EE8"/>
    <w:rsid w:val="0062133C"/>
    <w:rsid w:val="00622970"/>
    <w:rsid w:val="00622D20"/>
    <w:rsid w:val="00623216"/>
    <w:rsid w:val="00623681"/>
    <w:rsid w:val="00624BCF"/>
    <w:rsid w:val="006253EA"/>
    <w:rsid w:val="00626D1E"/>
    <w:rsid w:val="00631D24"/>
    <w:rsid w:val="006321C6"/>
    <w:rsid w:val="00632447"/>
    <w:rsid w:val="00632A7B"/>
    <w:rsid w:val="00632F22"/>
    <w:rsid w:val="006344DE"/>
    <w:rsid w:val="0063471E"/>
    <w:rsid w:val="006351A8"/>
    <w:rsid w:val="0063730B"/>
    <w:rsid w:val="006408F2"/>
    <w:rsid w:val="00640B30"/>
    <w:rsid w:val="00640F67"/>
    <w:rsid w:val="00642034"/>
    <w:rsid w:val="00642359"/>
    <w:rsid w:val="006425D3"/>
    <w:rsid w:val="0064262F"/>
    <w:rsid w:val="006430AF"/>
    <w:rsid w:val="00643F56"/>
    <w:rsid w:val="0064471D"/>
    <w:rsid w:val="00644D90"/>
    <w:rsid w:val="00645153"/>
    <w:rsid w:val="00645553"/>
    <w:rsid w:val="006456CB"/>
    <w:rsid w:val="006456F3"/>
    <w:rsid w:val="006470A9"/>
    <w:rsid w:val="0064771C"/>
    <w:rsid w:val="00647743"/>
    <w:rsid w:val="006505DC"/>
    <w:rsid w:val="00650C96"/>
    <w:rsid w:val="00651167"/>
    <w:rsid w:val="006513F7"/>
    <w:rsid w:val="00651A97"/>
    <w:rsid w:val="00652AC7"/>
    <w:rsid w:val="00653AD6"/>
    <w:rsid w:val="00653E1D"/>
    <w:rsid w:val="006542DC"/>
    <w:rsid w:val="00654A50"/>
    <w:rsid w:val="00655011"/>
    <w:rsid w:val="006550A9"/>
    <w:rsid w:val="0065533C"/>
    <w:rsid w:val="0065733B"/>
    <w:rsid w:val="0065749A"/>
    <w:rsid w:val="00657C95"/>
    <w:rsid w:val="006621A8"/>
    <w:rsid w:val="00662472"/>
    <w:rsid w:val="006635F5"/>
    <w:rsid w:val="00663867"/>
    <w:rsid w:val="006655EB"/>
    <w:rsid w:val="00666866"/>
    <w:rsid w:val="00667DBB"/>
    <w:rsid w:val="00671F81"/>
    <w:rsid w:val="00673DEC"/>
    <w:rsid w:val="0067402F"/>
    <w:rsid w:val="00674B27"/>
    <w:rsid w:val="00675107"/>
    <w:rsid w:val="0067553B"/>
    <w:rsid w:val="00675706"/>
    <w:rsid w:val="00675CCD"/>
    <w:rsid w:val="006761CB"/>
    <w:rsid w:val="00677369"/>
    <w:rsid w:val="00677F0B"/>
    <w:rsid w:val="00680852"/>
    <w:rsid w:val="00680A44"/>
    <w:rsid w:val="006814AF"/>
    <w:rsid w:val="00681A20"/>
    <w:rsid w:val="0068246C"/>
    <w:rsid w:val="0068516B"/>
    <w:rsid w:val="00685B85"/>
    <w:rsid w:val="00685D4D"/>
    <w:rsid w:val="00686046"/>
    <w:rsid w:val="00686285"/>
    <w:rsid w:val="00686C28"/>
    <w:rsid w:val="00686E02"/>
    <w:rsid w:val="006921D3"/>
    <w:rsid w:val="006926BD"/>
    <w:rsid w:val="00692FED"/>
    <w:rsid w:val="0069321E"/>
    <w:rsid w:val="006A021C"/>
    <w:rsid w:val="006A088E"/>
    <w:rsid w:val="006A1C1D"/>
    <w:rsid w:val="006A1C4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290B"/>
    <w:rsid w:val="006B453C"/>
    <w:rsid w:val="006B5182"/>
    <w:rsid w:val="006B575E"/>
    <w:rsid w:val="006B5A4A"/>
    <w:rsid w:val="006B5AF2"/>
    <w:rsid w:val="006B5F02"/>
    <w:rsid w:val="006B6148"/>
    <w:rsid w:val="006B637F"/>
    <w:rsid w:val="006C0DF4"/>
    <w:rsid w:val="006C13C7"/>
    <w:rsid w:val="006C1878"/>
    <w:rsid w:val="006C237E"/>
    <w:rsid w:val="006C3803"/>
    <w:rsid w:val="006C3AC4"/>
    <w:rsid w:val="006C4148"/>
    <w:rsid w:val="006C43DA"/>
    <w:rsid w:val="006C4DE4"/>
    <w:rsid w:val="006C5859"/>
    <w:rsid w:val="006C5C5F"/>
    <w:rsid w:val="006D0902"/>
    <w:rsid w:val="006D0956"/>
    <w:rsid w:val="006D2928"/>
    <w:rsid w:val="006D2BEE"/>
    <w:rsid w:val="006D321C"/>
    <w:rsid w:val="006D3AE1"/>
    <w:rsid w:val="006D416E"/>
    <w:rsid w:val="006D5044"/>
    <w:rsid w:val="006D6414"/>
    <w:rsid w:val="006D6E82"/>
    <w:rsid w:val="006D7997"/>
    <w:rsid w:val="006E0A4A"/>
    <w:rsid w:val="006E0AD1"/>
    <w:rsid w:val="006E0FA2"/>
    <w:rsid w:val="006E1322"/>
    <w:rsid w:val="006E16DC"/>
    <w:rsid w:val="006E2A30"/>
    <w:rsid w:val="006E2F69"/>
    <w:rsid w:val="006E3601"/>
    <w:rsid w:val="006E3D28"/>
    <w:rsid w:val="006E4AEC"/>
    <w:rsid w:val="006E58C7"/>
    <w:rsid w:val="006E5A41"/>
    <w:rsid w:val="006E5CAB"/>
    <w:rsid w:val="006E6365"/>
    <w:rsid w:val="006E65A1"/>
    <w:rsid w:val="006E75CA"/>
    <w:rsid w:val="006E773D"/>
    <w:rsid w:val="006E797F"/>
    <w:rsid w:val="006F019B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448"/>
    <w:rsid w:val="006F5629"/>
    <w:rsid w:val="006F573F"/>
    <w:rsid w:val="006F5A86"/>
    <w:rsid w:val="006F5FBC"/>
    <w:rsid w:val="006F6274"/>
    <w:rsid w:val="00702AFB"/>
    <w:rsid w:val="00706778"/>
    <w:rsid w:val="007077D3"/>
    <w:rsid w:val="0070797B"/>
    <w:rsid w:val="00707FD0"/>
    <w:rsid w:val="00710338"/>
    <w:rsid w:val="007103A8"/>
    <w:rsid w:val="00710466"/>
    <w:rsid w:val="007107C6"/>
    <w:rsid w:val="0071086A"/>
    <w:rsid w:val="00711E7A"/>
    <w:rsid w:val="00711FB3"/>
    <w:rsid w:val="00712B4F"/>
    <w:rsid w:val="00712E1C"/>
    <w:rsid w:val="0071422F"/>
    <w:rsid w:val="0071533F"/>
    <w:rsid w:val="007159DE"/>
    <w:rsid w:val="00716270"/>
    <w:rsid w:val="00716400"/>
    <w:rsid w:val="0071699B"/>
    <w:rsid w:val="00716D14"/>
    <w:rsid w:val="007174AB"/>
    <w:rsid w:val="00717DD7"/>
    <w:rsid w:val="007202B9"/>
    <w:rsid w:val="00721531"/>
    <w:rsid w:val="00721EBE"/>
    <w:rsid w:val="00722226"/>
    <w:rsid w:val="007223C3"/>
    <w:rsid w:val="007225C9"/>
    <w:rsid w:val="007231FC"/>
    <w:rsid w:val="00723DE9"/>
    <w:rsid w:val="007243AB"/>
    <w:rsid w:val="00727162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41D9"/>
    <w:rsid w:val="00734335"/>
    <w:rsid w:val="00734927"/>
    <w:rsid w:val="00734C16"/>
    <w:rsid w:val="00735E12"/>
    <w:rsid w:val="007369D1"/>
    <w:rsid w:val="00736BDD"/>
    <w:rsid w:val="00737C01"/>
    <w:rsid w:val="00740B8F"/>
    <w:rsid w:val="0074197B"/>
    <w:rsid w:val="007426FB"/>
    <w:rsid w:val="00742E9E"/>
    <w:rsid w:val="00742EC2"/>
    <w:rsid w:val="00743E3D"/>
    <w:rsid w:val="00744547"/>
    <w:rsid w:val="00744B4B"/>
    <w:rsid w:val="00744BF5"/>
    <w:rsid w:val="00744CC2"/>
    <w:rsid w:val="00745D72"/>
    <w:rsid w:val="00746675"/>
    <w:rsid w:val="007473D4"/>
    <w:rsid w:val="00747AED"/>
    <w:rsid w:val="00750A22"/>
    <w:rsid w:val="00751513"/>
    <w:rsid w:val="00752146"/>
    <w:rsid w:val="007525D2"/>
    <w:rsid w:val="00753AB0"/>
    <w:rsid w:val="00754B64"/>
    <w:rsid w:val="00755B4A"/>
    <w:rsid w:val="007563B4"/>
    <w:rsid w:val="00756C7C"/>
    <w:rsid w:val="00756E0B"/>
    <w:rsid w:val="00756EDF"/>
    <w:rsid w:val="00757CA9"/>
    <w:rsid w:val="00760445"/>
    <w:rsid w:val="00763E37"/>
    <w:rsid w:val="00763FAE"/>
    <w:rsid w:val="00767576"/>
    <w:rsid w:val="007702C6"/>
    <w:rsid w:val="0077066A"/>
    <w:rsid w:val="00772A74"/>
    <w:rsid w:val="00772B52"/>
    <w:rsid w:val="007730D9"/>
    <w:rsid w:val="00773760"/>
    <w:rsid w:val="00775D6F"/>
    <w:rsid w:val="00777589"/>
    <w:rsid w:val="00780A35"/>
    <w:rsid w:val="0078113F"/>
    <w:rsid w:val="007819D2"/>
    <w:rsid w:val="00782A4A"/>
    <w:rsid w:val="00782B4A"/>
    <w:rsid w:val="00783245"/>
    <w:rsid w:val="007838DF"/>
    <w:rsid w:val="00783E95"/>
    <w:rsid w:val="0078544D"/>
    <w:rsid w:val="00785E93"/>
    <w:rsid w:val="007868B4"/>
    <w:rsid w:val="00787020"/>
    <w:rsid w:val="00787620"/>
    <w:rsid w:val="00787660"/>
    <w:rsid w:val="00787835"/>
    <w:rsid w:val="00787AA7"/>
    <w:rsid w:val="00790605"/>
    <w:rsid w:val="00790F53"/>
    <w:rsid w:val="00790FE3"/>
    <w:rsid w:val="007914DA"/>
    <w:rsid w:val="0079303D"/>
    <w:rsid w:val="0079371B"/>
    <w:rsid w:val="00793CAF"/>
    <w:rsid w:val="00793F4D"/>
    <w:rsid w:val="00795551"/>
    <w:rsid w:val="00795645"/>
    <w:rsid w:val="00795F4E"/>
    <w:rsid w:val="00796F27"/>
    <w:rsid w:val="00797DE8"/>
    <w:rsid w:val="007A1463"/>
    <w:rsid w:val="007A1710"/>
    <w:rsid w:val="007A273C"/>
    <w:rsid w:val="007A2A0F"/>
    <w:rsid w:val="007A3181"/>
    <w:rsid w:val="007A3329"/>
    <w:rsid w:val="007A47FD"/>
    <w:rsid w:val="007A55A6"/>
    <w:rsid w:val="007A55BC"/>
    <w:rsid w:val="007A573C"/>
    <w:rsid w:val="007A5B9D"/>
    <w:rsid w:val="007A5CF8"/>
    <w:rsid w:val="007A5D4E"/>
    <w:rsid w:val="007A6B1F"/>
    <w:rsid w:val="007A7A47"/>
    <w:rsid w:val="007B01FA"/>
    <w:rsid w:val="007B0348"/>
    <w:rsid w:val="007B0459"/>
    <w:rsid w:val="007B056E"/>
    <w:rsid w:val="007B07C6"/>
    <w:rsid w:val="007B0905"/>
    <w:rsid w:val="007B0A8B"/>
    <w:rsid w:val="007B0D47"/>
    <w:rsid w:val="007B1925"/>
    <w:rsid w:val="007B2301"/>
    <w:rsid w:val="007B25FA"/>
    <w:rsid w:val="007B2E98"/>
    <w:rsid w:val="007B30ED"/>
    <w:rsid w:val="007B594F"/>
    <w:rsid w:val="007B5BCF"/>
    <w:rsid w:val="007B7691"/>
    <w:rsid w:val="007B794F"/>
    <w:rsid w:val="007C06AF"/>
    <w:rsid w:val="007C29E1"/>
    <w:rsid w:val="007C3E2F"/>
    <w:rsid w:val="007C43EA"/>
    <w:rsid w:val="007C4E49"/>
    <w:rsid w:val="007C5295"/>
    <w:rsid w:val="007C6718"/>
    <w:rsid w:val="007C6845"/>
    <w:rsid w:val="007C6DE5"/>
    <w:rsid w:val="007C7D0A"/>
    <w:rsid w:val="007D0F48"/>
    <w:rsid w:val="007D1507"/>
    <w:rsid w:val="007D1598"/>
    <w:rsid w:val="007D2BAE"/>
    <w:rsid w:val="007D2DC8"/>
    <w:rsid w:val="007D3266"/>
    <w:rsid w:val="007D6E52"/>
    <w:rsid w:val="007D7026"/>
    <w:rsid w:val="007D7635"/>
    <w:rsid w:val="007D7D8C"/>
    <w:rsid w:val="007E0D43"/>
    <w:rsid w:val="007E1C4F"/>
    <w:rsid w:val="007E4369"/>
    <w:rsid w:val="007E44DC"/>
    <w:rsid w:val="007E471C"/>
    <w:rsid w:val="007E5190"/>
    <w:rsid w:val="007E654B"/>
    <w:rsid w:val="007E66F1"/>
    <w:rsid w:val="007E67AA"/>
    <w:rsid w:val="007E6A96"/>
    <w:rsid w:val="007E782E"/>
    <w:rsid w:val="007F03FC"/>
    <w:rsid w:val="007F15AF"/>
    <w:rsid w:val="007F1F0A"/>
    <w:rsid w:val="007F26D5"/>
    <w:rsid w:val="007F42BF"/>
    <w:rsid w:val="007F46F4"/>
    <w:rsid w:val="007F50D0"/>
    <w:rsid w:val="007F546A"/>
    <w:rsid w:val="00800372"/>
    <w:rsid w:val="00800FBC"/>
    <w:rsid w:val="00802227"/>
    <w:rsid w:val="008031B1"/>
    <w:rsid w:val="00805890"/>
    <w:rsid w:val="008061CE"/>
    <w:rsid w:val="00806B70"/>
    <w:rsid w:val="008070BC"/>
    <w:rsid w:val="00807699"/>
    <w:rsid w:val="008110D0"/>
    <w:rsid w:val="00811E0C"/>
    <w:rsid w:val="008121BE"/>
    <w:rsid w:val="0081237E"/>
    <w:rsid w:val="008125A9"/>
    <w:rsid w:val="008132E9"/>
    <w:rsid w:val="008136E7"/>
    <w:rsid w:val="00815EB9"/>
    <w:rsid w:val="00816FAC"/>
    <w:rsid w:val="008172BC"/>
    <w:rsid w:val="00817C22"/>
    <w:rsid w:val="00817FCD"/>
    <w:rsid w:val="0082042C"/>
    <w:rsid w:val="00820FF0"/>
    <w:rsid w:val="00821662"/>
    <w:rsid w:val="00821877"/>
    <w:rsid w:val="008227F9"/>
    <w:rsid w:val="008231A2"/>
    <w:rsid w:val="008233EB"/>
    <w:rsid w:val="008240BF"/>
    <w:rsid w:val="00824494"/>
    <w:rsid w:val="00826E39"/>
    <w:rsid w:val="008272AD"/>
    <w:rsid w:val="00831D67"/>
    <w:rsid w:val="008323BE"/>
    <w:rsid w:val="0083383F"/>
    <w:rsid w:val="00834573"/>
    <w:rsid w:val="00834CAB"/>
    <w:rsid w:val="00834CC4"/>
    <w:rsid w:val="00834CF5"/>
    <w:rsid w:val="00835864"/>
    <w:rsid w:val="00835949"/>
    <w:rsid w:val="008366D9"/>
    <w:rsid w:val="00837018"/>
    <w:rsid w:val="00837387"/>
    <w:rsid w:val="00840362"/>
    <w:rsid w:val="0084042D"/>
    <w:rsid w:val="00840995"/>
    <w:rsid w:val="008417AE"/>
    <w:rsid w:val="00844562"/>
    <w:rsid w:val="008447AF"/>
    <w:rsid w:val="00844D6E"/>
    <w:rsid w:val="008462A1"/>
    <w:rsid w:val="00847597"/>
    <w:rsid w:val="00850103"/>
    <w:rsid w:val="00851B47"/>
    <w:rsid w:val="0085290A"/>
    <w:rsid w:val="00852916"/>
    <w:rsid w:val="00852A65"/>
    <w:rsid w:val="008530A9"/>
    <w:rsid w:val="008534B0"/>
    <w:rsid w:val="00854454"/>
    <w:rsid w:val="00854711"/>
    <w:rsid w:val="0085525F"/>
    <w:rsid w:val="00855F0C"/>
    <w:rsid w:val="0085683E"/>
    <w:rsid w:val="00856A97"/>
    <w:rsid w:val="008600D6"/>
    <w:rsid w:val="008605B6"/>
    <w:rsid w:val="00860DA5"/>
    <w:rsid w:val="0086115C"/>
    <w:rsid w:val="00861918"/>
    <w:rsid w:val="0086321E"/>
    <w:rsid w:val="008649A4"/>
    <w:rsid w:val="00865230"/>
    <w:rsid w:val="008656E6"/>
    <w:rsid w:val="008659EA"/>
    <w:rsid w:val="00866AB1"/>
    <w:rsid w:val="0087045C"/>
    <w:rsid w:val="008728C6"/>
    <w:rsid w:val="008729C5"/>
    <w:rsid w:val="00873297"/>
    <w:rsid w:val="00873C50"/>
    <w:rsid w:val="00874293"/>
    <w:rsid w:val="008749AC"/>
    <w:rsid w:val="00874D55"/>
    <w:rsid w:val="0087556C"/>
    <w:rsid w:val="00876A7B"/>
    <w:rsid w:val="00877EC5"/>
    <w:rsid w:val="00880A27"/>
    <w:rsid w:val="008811A0"/>
    <w:rsid w:val="008815E3"/>
    <w:rsid w:val="00883588"/>
    <w:rsid w:val="0088516E"/>
    <w:rsid w:val="008859C1"/>
    <w:rsid w:val="00885D35"/>
    <w:rsid w:val="008868ED"/>
    <w:rsid w:val="00886E20"/>
    <w:rsid w:val="0089145C"/>
    <w:rsid w:val="008919D1"/>
    <w:rsid w:val="0089236B"/>
    <w:rsid w:val="00892C61"/>
    <w:rsid w:val="0089303B"/>
    <w:rsid w:val="008936E9"/>
    <w:rsid w:val="00895B53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3BBC"/>
    <w:rsid w:val="008A4700"/>
    <w:rsid w:val="008A4B45"/>
    <w:rsid w:val="008A564A"/>
    <w:rsid w:val="008A5B63"/>
    <w:rsid w:val="008A5BE2"/>
    <w:rsid w:val="008A62F1"/>
    <w:rsid w:val="008A6D92"/>
    <w:rsid w:val="008A7F33"/>
    <w:rsid w:val="008B0315"/>
    <w:rsid w:val="008B0418"/>
    <w:rsid w:val="008B0FFA"/>
    <w:rsid w:val="008B13E4"/>
    <w:rsid w:val="008B2E9D"/>
    <w:rsid w:val="008B321A"/>
    <w:rsid w:val="008B3A35"/>
    <w:rsid w:val="008B3CF3"/>
    <w:rsid w:val="008B4216"/>
    <w:rsid w:val="008B4760"/>
    <w:rsid w:val="008B4DDB"/>
    <w:rsid w:val="008B5139"/>
    <w:rsid w:val="008B52B4"/>
    <w:rsid w:val="008B566F"/>
    <w:rsid w:val="008B631E"/>
    <w:rsid w:val="008B75E2"/>
    <w:rsid w:val="008B7714"/>
    <w:rsid w:val="008B7A47"/>
    <w:rsid w:val="008B7EC2"/>
    <w:rsid w:val="008C00F1"/>
    <w:rsid w:val="008C034B"/>
    <w:rsid w:val="008C1082"/>
    <w:rsid w:val="008C2713"/>
    <w:rsid w:val="008C286C"/>
    <w:rsid w:val="008C2D59"/>
    <w:rsid w:val="008C467D"/>
    <w:rsid w:val="008C5AF1"/>
    <w:rsid w:val="008C63E3"/>
    <w:rsid w:val="008C6BC1"/>
    <w:rsid w:val="008C7796"/>
    <w:rsid w:val="008C782E"/>
    <w:rsid w:val="008C7D0F"/>
    <w:rsid w:val="008C7DA5"/>
    <w:rsid w:val="008D0015"/>
    <w:rsid w:val="008D0262"/>
    <w:rsid w:val="008D0ED9"/>
    <w:rsid w:val="008D1B7F"/>
    <w:rsid w:val="008D1CDD"/>
    <w:rsid w:val="008D293F"/>
    <w:rsid w:val="008D341A"/>
    <w:rsid w:val="008D3A27"/>
    <w:rsid w:val="008D3C0A"/>
    <w:rsid w:val="008D3FAB"/>
    <w:rsid w:val="008D41B9"/>
    <w:rsid w:val="008D42B6"/>
    <w:rsid w:val="008D5087"/>
    <w:rsid w:val="008D6372"/>
    <w:rsid w:val="008D7238"/>
    <w:rsid w:val="008E08B0"/>
    <w:rsid w:val="008E1852"/>
    <w:rsid w:val="008E3BF5"/>
    <w:rsid w:val="008E411D"/>
    <w:rsid w:val="008E46A4"/>
    <w:rsid w:val="008E5874"/>
    <w:rsid w:val="008E6203"/>
    <w:rsid w:val="008E6307"/>
    <w:rsid w:val="008E66D9"/>
    <w:rsid w:val="008F0A9A"/>
    <w:rsid w:val="008F1052"/>
    <w:rsid w:val="008F1213"/>
    <w:rsid w:val="008F1385"/>
    <w:rsid w:val="008F2451"/>
    <w:rsid w:val="008F2C61"/>
    <w:rsid w:val="008F2DE4"/>
    <w:rsid w:val="008F3E2A"/>
    <w:rsid w:val="008F417C"/>
    <w:rsid w:val="008F420F"/>
    <w:rsid w:val="008F61C8"/>
    <w:rsid w:val="008F675E"/>
    <w:rsid w:val="008F67C4"/>
    <w:rsid w:val="008F717A"/>
    <w:rsid w:val="008F757A"/>
    <w:rsid w:val="008F777C"/>
    <w:rsid w:val="008F7A7D"/>
    <w:rsid w:val="00900409"/>
    <w:rsid w:val="0090051E"/>
    <w:rsid w:val="009019D0"/>
    <w:rsid w:val="0090254D"/>
    <w:rsid w:val="00902584"/>
    <w:rsid w:val="00903C0B"/>
    <w:rsid w:val="00904046"/>
    <w:rsid w:val="00905485"/>
    <w:rsid w:val="00905FE4"/>
    <w:rsid w:val="00906AC0"/>
    <w:rsid w:val="00907404"/>
    <w:rsid w:val="00907DD6"/>
    <w:rsid w:val="0091023F"/>
    <w:rsid w:val="00910384"/>
    <w:rsid w:val="00910E8F"/>
    <w:rsid w:val="00912FEB"/>
    <w:rsid w:val="00913557"/>
    <w:rsid w:val="0091580D"/>
    <w:rsid w:val="00915D37"/>
    <w:rsid w:val="00916261"/>
    <w:rsid w:val="00916A22"/>
    <w:rsid w:val="00917500"/>
    <w:rsid w:val="00917AE2"/>
    <w:rsid w:val="00920B03"/>
    <w:rsid w:val="00921DD0"/>
    <w:rsid w:val="00921F1A"/>
    <w:rsid w:val="00922F89"/>
    <w:rsid w:val="00923619"/>
    <w:rsid w:val="0092465B"/>
    <w:rsid w:val="00924891"/>
    <w:rsid w:val="00930123"/>
    <w:rsid w:val="00930BA5"/>
    <w:rsid w:val="00930FDF"/>
    <w:rsid w:val="009318D6"/>
    <w:rsid w:val="00931BAE"/>
    <w:rsid w:val="009328E0"/>
    <w:rsid w:val="0093373A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3BC1"/>
    <w:rsid w:val="009447BE"/>
    <w:rsid w:val="009451BB"/>
    <w:rsid w:val="00945751"/>
    <w:rsid w:val="009463CC"/>
    <w:rsid w:val="0094662E"/>
    <w:rsid w:val="00947B4A"/>
    <w:rsid w:val="00947E7D"/>
    <w:rsid w:val="00947EFE"/>
    <w:rsid w:val="00947FCA"/>
    <w:rsid w:val="00950B42"/>
    <w:rsid w:val="0095181A"/>
    <w:rsid w:val="009518B7"/>
    <w:rsid w:val="00951A49"/>
    <w:rsid w:val="00951BA6"/>
    <w:rsid w:val="00952865"/>
    <w:rsid w:val="00952C60"/>
    <w:rsid w:val="00952DB9"/>
    <w:rsid w:val="009533B7"/>
    <w:rsid w:val="009545D0"/>
    <w:rsid w:val="00954634"/>
    <w:rsid w:val="00954C7D"/>
    <w:rsid w:val="009566DD"/>
    <w:rsid w:val="009567B6"/>
    <w:rsid w:val="0095713C"/>
    <w:rsid w:val="00960E44"/>
    <w:rsid w:val="00961011"/>
    <w:rsid w:val="009619FD"/>
    <w:rsid w:val="00961CAF"/>
    <w:rsid w:val="009639FE"/>
    <w:rsid w:val="00963E96"/>
    <w:rsid w:val="00963EA5"/>
    <w:rsid w:val="00964B2C"/>
    <w:rsid w:val="0096582D"/>
    <w:rsid w:val="00966239"/>
    <w:rsid w:val="009664E2"/>
    <w:rsid w:val="00966FF7"/>
    <w:rsid w:val="00967B5D"/>
    <w:rsid w:val="00967BA5"/>
    <w:rsid w:val="009713CC"/>
    <w:rsid w:val="00972593"/>
    <w:rsid w:val="00973435"/>
    <w:rsid w:val="009749E8"/>
    <w:rsid w:val="00976E69"/>
    <w:rsid w:val="00977614"/>
    <w:rsid w:val="0097768A"/>
    <w:rsid w:val="00977A96"/>
    <w:rsid w:val="00977E66"/>
    <w:rsid w:val="00980FA1"/>
    <w:rsid w:val="009810EF"/>
    <w:rsid w:val="0098128E"/>
    <w:rsid w:val="0098132A"/>
    <w:rsid w:val="00981591"/>
    <w:rsid w:val="00981F7D"/>
    <w:rsid w:val="00982335"/>
    <w:rsid w:val="00982E4E"/>
    <w:rsid w:val="00982EEE"/>
    <w:rsid w:val="00982FE3"/>
    <w:rsid w:val="00984DCA"/>
    <w:rsid w:val="009861A7"/>
    <w:rsid w:val="0098797F"/>
    <w:rsid w:val="00990AB7"/>
    <w:rsid w:val="00992103"/>
    <w:rsid w:val="00993680"/>
    <w:rsid w:val="0099431E"/>
    <w:rsid w:val="00995471"/>
    <w:rsid w:val="0099584A"/>
    <w:rsid w:val="00995EDF"/>
    <w:rsid w:val="0099782B"/>
    <w:rsid w:val="009A02C1"/>
    <w:rsid w:val="009A0598"/>
    <w:rsid w:val="009A3D5B"/>
    <w:rsid w:val="009A3F23"/>
    <w:rsid w:val="009A49E7"/>
    <w:rsid w:val="009A4B37"/>
    <w:rsid w:val="009A51E7"/>
    <w:rsid w:val="009A6502"/>
    <w:rsid w:val="009A68B5"/>
    <w:rsid w:val="009A7059"/>
    <w:rsid w:val="009A7097"/>
    <w:rsid w:val="009B0F11"/>
    <w:rsid w:val="009B2F45"/>
    <w:rsid w:val="009B438A"/>
    <w:rsid w:val="009B73B8"/>
    <w:rsid w:val="009B7CB0"/>
    <w:rsid w:val="009C1966"/>
    <w:rsid w:val="009C1CD7"/>
    <w:rsid w:val="009C2190"/>
    <w:rsid w:val="009C21E4"/>
    <w:rsid w:val="009C23D2"/>
    <w:rsid w:val="009C3BC3"/>
    <w:rsid w:val="009C435A"/>
    <w:rsid w:val="009C5464"/>
    <w:rsid w:val="009C5669"/>
    <w:rsid w:val="009C5BE0"/>
    <w:rsid w:val="009C7407"/>
    <w:rsid w:val="009C7A5C"/>
    <w:rsid w:val="009D031C"/>
    <w:rsid w:val="009D0425"/>
    <w:rsid w:val="009D2B2F"/>
    <w:rsid w:val="009D3627"/>
    <w:rsid w:val="009D42A5"/>
    <w:rsid w:val="009D4D99"/>
    <w:rsid w:val="009D554F"/>
    <w:rsid w:val="009D5552"/>
    <w:rsid w:val="009D5741"/>
    <w:rsid w:val="009D602C"/>
    <w:rsid w:val="009D6E69"/>
    <w:rsid w:val="009D71D2"/>
    <w:rsid w:val="009E1F99"/>
    <w:rsid w:val="009E23DB"/>
    <w:rsid w:val="009E6557"/>
    <w:rsid w:val="009E6ED8"/>
    <w:rsid w:val="009E705B"/>
    <w:rsid w:val="009E7128"/>
    <w:rsid w:val="009E71C2"/>
    <w:rsid w:val="009E7390"/>
    <w:rsid w:val="009F1875"/>
    <w:rsid w:val="009F1C42"/>
    <w:rsid w:val="009F1CEC"/>
    <w:rsid w:val="009F20D1"/>
    <w:rsid w:val="009F2F6F"/>
    <w:rsid w:val="009F3BB9"/>
    <w:rsid w:val="009F3EA6"/>
    <w:rsid w:val="009F5714"/>
    <w:rsid w:val="009F5951"/>
    <w:rsid w:val="009F5991"/>
    <w:rsid w:val="009F621B"/>
    <w:rsid w:val="009F62FB"/>
    <w:rsid w:val="009F758F"/>
    <w:rsid w:val="00A00292"/>
    <w:rsid w:val="00A00D2B"/>
    <w:rsid w:val="00A02143"/>
    <w:rsid w:val="00A025DD"/>
    <w:rsid w:val="00A02A73"/>
    <w:rsid w:val="00A02AF4"/>
    <w:rsid w:val="00A0438B"/>
    <w:rsid w:val="00A04547"/>
    <w:rsid w:val="00A056A9"/>
    <w:rsid w:val="00A05703"/>
    <w:rsid w:val="00A05ABB"/>
    <w:rsid w:val="00A07593"/>
    <w:rsid w:val="00A07CB4"/>
    <w:rsid w:val="00A07DBC"/>
    <w:rsid w:val="00A10E65"/>
    <w:rsid w:val="00A11A99"/>
    <w:rsid w:val="00A1372D"/>
    <w:rsid w:val="00A1501C"/>
    <w:rsid w:val="00A160AA"/>
    <w:rsid w:val="00A1619C"/>
    <w:rsid w:val="00A16712"/>
    <w:rsid w:val="00A17FDD"/>
    <w:rsid w:val="00A206BC"/>
    <w:rsid w:val="00A20D90"/>
    <w:rsid w:val="00A20FC0"/>
    <w:rsid w:val="00A212A1"/>
    <w:rsid w:val="00A21D39"/>
    <w:rsid w:val="00A2223F"/>
    <w:rsid w:val="00A22640"/>
    <w:rsid w:val="00A22825"/>
    <w:rsid w:val="00A23906"/>
    <w:rsid w:val="00A23F0D"/>
    <w:rsid w:val="00A24B97"/>
    <w:rsid w:val="00A2510E"/>
    <w:rsid w:val="00A25EF0"/>
    <w:rsid w:val="00A30804"/>
    <w:rsid w:val="00A30FA3"/>
    <w:rsid w:val="00A310C0"/>
    <w:rsid w:val="00A32038"/>
    <w:rsid w:val="00A3205C"/>
    <w:rsid w:val="00A32F8A"/>
    <w:rsid w:val="00A33168"/>
    <w:rsid w:val="00A33657"/>
    <w:rsid w:val="00A33895"/>
    <w:rsid w:val="00A339AA"/>
    <w:rsid w:val="00A33A6B"/>
    <w:rsid w:val="00A34E34"/>
    <w:rsid w:val="00A34F29"/>
    <w:rsid w:val="00A35243"/>
    <w:rsid w:val="00A35C9B"/>
    <w:rsid w:val="00A36720"/>
    <w:rsid w:val="00A37B4E"/>
    <w:rsid w:val="00A37EB5"/>
    <w:rsid w:val="00A37F98"/>
    <w:rsid w:val="00A4070D"/>
    <w:rsid w:val="00A40E54"/>
    <w:rsid w:val="00A41861"/>
    <w:rsid w:val="00A41D40"/>
    <w:rsid w:val="00A420A6"/>
    <w:rsid w:val="00A425B5"/>
    <w:rsid w:val="00A426A6"/>
    <w:rsid w:val="00A43432"/>
    <w:rsid w:val="00A4435E"/>
    <w:rsid w:val="00A44725"/>
    <w:rsid w:val="00A45295"/>
    <w:rsid w:val="00A46194"/>
    <w:rsid w:val="00A46426"/>
    <w:rsid w:val="00A46D11"/>
    <w:rsid w:val="00A471EE"/>
    <w:rsid w:val="00A4724F"/>
    <w:rsid w:val="00A474A6"/>
    <w:rsid w:val="00A5008A"/>
    <w:rsid w:val="00A50857"/>
    <w:rsid w:val="00A52631"/>
    <w:rsid w:val="00A52C1B"/>
    <w:rsid w:val="00A5344D"/>
    <w:rsid w:val="00A53DC4"/>
    <w:rsid w:val="00A555AF"/>
    <w:rsid w:val="00A556FA"/>
    <w:rsid w:val="00A55ECD"/>
    <w:rsid w:val="00A56D21"/>
    <w:rsid w:val="00A6052C"/>
    <w:rsid w:val="00A60BCD"/>
    <w:rsid w:val="00A60BEB"/>
    <w:rsid w:val="00A61653"/>
    <w:rsid w:val="00A62500"/>
    <w:rsid w:val="00A62D29"/>
    <w:rsid w:val="00A63A17"/>
    <w:rsid w:val="00A6502D"/>
    <w:rsid w:val="00A651D5"/>
    <w:rsid w:val="00A65991"/>
    <w:rsid w:val="00A65CE0"/>
    <w:rsid w:val="00A66369"/>
    <w:rsid w:val="00A67194"/>
    <w:rsid w:val="00A67E3F"/>
    <w:rsid w:val="00A70D8C"/>
    <w:rsid w:val="00A711EA"/>
    <w:rsid w:val="00A7348B"/>
    <w:rsid w:val="00A74DC1"/>
    <w:rsid w:val="00A75229"/>
    <w:rsid w:val="00A760E6"/>
    <w:rsid w:val="00A7661F"/>
    <w:rsid w:val="00A76FD9"/>
    <w:rsid w:val="00A77908"/>
    <w:rsid w:val="00A80219"/>
    <w:rsid w:val="00A8067D"/>
    <w:rsid w:val="00A80DCB"/>
    <w:rsid w:val="00A813DB"/>
    <w:rsid w:val="00A81998"/>
    <w:rsid w:val="00A822B1"/>
    <w:rsid w:val="00A83786"/>
    <w:rsid w:val="00A8493B"/>
    <w:rsid w:val="00A85704"/>
    <w:rsid w:val="00A85E4D"/>
    <w:rsid w:val="00A8624D"/>
    <w:rsid w:val="00A8658F"/>
    <w:rsid w:val="00A86DAB"/>
    <w:rsid w:val="00A87722"/>
    <w:rsid w:val="00A87BCB"/>
    <w:rsid w:val="00A91708"/>
    <w:rsid w:val="00A918F0"/>
    <w:rsid w:val="00A9191E"/>
    <w:rsid w:val="00A91DAE"/>
    <w:rsid w:val="00A9222F"/>
    <w:rsid w:val="00A92497"/>
    <w:rsid w:val="00A92559"/>
    <w:rsid w:val="00A9312D"/>
    <w:rsid w:val="00A93139"/>
    <w:rsid w:val="00A94550"/>
    <w:rsid w:val="00A94A38"/>
    <w:rsid w:val="00A95056"/>
    <w:rsid w:val="00A96B3E"/>
    <w:rsid w:val="00AA0354"/>
    <w:rsid w:val="00AA0777"/>
    <w:rsid w:val="00AA13A1"/>
    <w:rsid w:val="00AA1614"/>
    <w:rsid w:val="00AA1F9E"/>
    <w:rsid w:val="00AA367A"/>
    <w:rsid w:val="00AA3B28"/>
    <w:rsid w:val="00AA3EA1"/>
    <w:rsid w:val="00AA6A25"/>
    <w:rsid w:val="00AA6ECD"/>
    <w:rsid w:val="00AA760B"/>
    <w:rsid w:val="00AA7863"/>
    <w:rsid w:val="00AA799F"/>
    <w:rsid w:val="00AB0E1C"/>
    <w:rsid w:val="00AB2A8C"/>
    <w:rsid w:val="00AB306C"/>
    <w:rsid w:val="00AB36BD"/>
    <w:rsid w:val="00AB3AFA"/>
    <w:rsid w:val="00AB440A"/>
    <w:rsid w:val="00AB451C"/>
    <w:rsid w:val="00AB458E"/>
    <w:rsid w:val="00AC1D05"/>
    <w:rsid w:val="00AC1F9C"/>
    <w:rsid w:val="00AC3469"/>
    <w:rsid w:val="00AC4189"/>
    <w:rsid w:val="00AC422F"/>
    <w:rsid w:val="00AC4328"/>
    <w:rsid w:val="00AC5316"/>
    <w:rsid w:val="00AC58C7"/>
    <w:rsid w:val="00AC59EF"/>
    <w:rsid w:val="00AD02C2"/>
    <w:rsid w:val="00AD0C38"/>
    <w:rsid w:val="00AD1219"/>
    <w:rsid w:val="00AD20D9"/>
    <w:rsid w:val="00AD2AF9"/>
    <w:rsid w:val="00AD30DD"/>
    <w:rsid w:val="00AD320C"/>
    <w:rsid w:val="00AD50B2"/>
    <w:rsid w:val="00AD575E"/>
    <w:rsid w:val="00AD5C04"/>
    <w:rsid w:val="00AD7756"/>
    <w:rsid w:val="00AD77BA"/>
    <w:rsid w:val="00AE0EC4"/>
    <w:rsid w:val="00AE0F4B"/>
    <w:rsid w:val="00AE26E4"/>
    <w:rsid w:val="00AE3DF9"/>
    <w:rsid w:val="00AE3F1B"/>
    <w:rsid w:val="00AE76F3"/>
    <w:rsid w:val="00AF0687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4DB4"/>
    <w:rsid w:val="00AF5026"/>
    <w:rsid w:val="00AF50C2"/>
    <w:rsid w:val="00AF5A61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05236"/>
    <w:rsid w:val="00B06A06"/>
    <w:rsid w:val="00B07666"/>
    <w:rsid w:val="00B07DE3"/>
    <w:rsid w:val="00B10230"/>
    <w:rsid w:val="00B106AE"/>
    <w:rsid w:val="00B11626"/>
    <w:rsid w:val="00B11AE3"/>
    <w:rsid w:val="00B122E8"/>
    <w:rsid w:val="00B144C8"/>
    <w:rsid w:val="00B14D52"/>
    <w:rsid w:val="00B15AE1"/>
    <w:rsid w:val="00B1704E"/>
    <w:rsid w:val="00B20939"/>
    <w:rsid w:val="00B209E2"/>
    <w:rsid w:val="00B20ACE"/>
    <w:rsid w:val="00B21C60"/>
    <w:rsid w:val="00B22816"/>
    <w:rsid w:val="00B22AB2"/>
    <w:rsid w:val="00B22B52"/>
    <w:rsid w:val="00B2309A"/>
    <w:rsid w:val="00B23A8D"/>
    <w:rsid w:val="00B2415D"/>
    <w:rsid w:val="00B2471B"/>
    <w:rsid w:val="00B2600E"/>
    <w:rsid w:val="00B26965"/>
    <w:rsid w:val="00B27EFA"/>
    <w:rsid w:val="00B30037"/>
    <w:rsid w:val="00B3195D"/>
    <w:rsid w:val="00B32AAF"/>
    <w:rsid w:val="00B3335A"/>
    <w:rsid w:val="00B3374A"/>
    <w:rsid w:val="00B33E3E"/>
    <w:rsid w:val="00B33E94"/>
    <w:rsid w:val="00B3430F"/>
    <w:rsid w:val="00B34D1F"/>
    <w:rsid w:val="00B34FE2"/>
    <w:rsid w:val="00B3510B"/>
    <w:rsid w:val="00B3551D"/>
    <w:rsid w:val="00B356B9"/>
    <w:rsid w:val="00B35918"/>
    <w:rsid w:val="00B37109"/>
    <w:rsid w:val="00B37421"/>
    <w:rsid w:val="00B40FFE"/>
    <w:rsid w:val="00B432D6"/>
    <w:rsid w:val="00B43483"/>
    <w:rsid w:val="00B43B1F"/>
    <w:rsid w:val="00B442EF"/>
    <w:rsid w:val="00B44923"/>
    <w:rsid w:val="00B44B29"/>
    <w:rsid w:val="00B44D04"/>
    <w:rsid w:val="00B473C8"/>
    <w:rsid w:val="00B47DA9"/>
    <w:rsid w:val="00B502C1"/>
    <w:rsid w:val="00B50339"/>
    <w:rsid w:val="00B51B90"/>
    <w:rsid w:val="00B51D24"/>
    <w:rsid w:val="00B520DC"/>
    <w:rsid w:val="00B52497"/>
    <w:rsid w:val="00B5434A"/>
    <w:rsid w:val="00B544FB"/>
    <w:rsid w:val="00B55ACF"/>
    <w:rsid w:val="00B56353"/>
    <w:rsid w:val="00B57816"/>
    <w:rsid w:val="00B57B1C"/>
    <w:rsid w:val="00B60295"/>
    <w:rsid w:val="00B61931"/>
    <w:rsid w:val="00B62EE2"/>
    <w:rsid w:val="00B63B19"/>
    <w:rsid w:val="00B63C34"/>
    <w:rsid w:val="00B663C7"/>
    <w:rsid w:val="00B66D58"/>
    <w:rsid w:val="00B67167"/>
    <w:rsid w:val="00B67E69"/>
    <w:rsid w:val="00B702AE"/>
    <w:rsid w:val="00B7075F"/>
    <w:rsid w:val="00B71175"/>
    <w:rsid w:val="00B714C0"/>
    <w:rsid w:val="00B71753"/>
    <w:rsid w:val="00B726EC"/>
    <w:rsid w:val="00B732EE"/>
    <w:rsid w:val="00B73513"/>
    <w:rsid w:val="00B737BB"/>
    <w:rsid w:val="00B73CA4"/>
    <w:rsid w:val="00B74173"/>
    <w:rsid w:val="00B74D1C"/>
    <w:rsid w:val="00B7505A"/>
    <w:rsid w:val="00B7554D"/>
    <w:rsid w:val="00B761DB"/>
    <w:rsid w:val="00B76A5E"/>
    <w:rsid w:val="00B76F99"/>
    <w:rsid w:val="00B776B5"/>
    <w:rsid w:val="00B80AC4"/>
    <w:rsid w:val="00B81082"/>
    <w:rsid w:val="00B8258F"/>
    <w:rsid w:val="00B83013"/>
    <w:rsid w:val="00B834E2"/>
    <w:rsid w:val="00B838FA"/>
    <w:rsid w:val="00B83A4F"/>
    <w:rsid w:val="00B83F83"/>
    <w:rsid w:val="00B84206"/>
    <w:rsid w:val="00B854CF"/>
    <w:rsid w:val="00B854E9"/>
    <w:rsid w:val="00B8640C"/>
    <w:rsid w:val="00B867A8"/>
    <w:rsid w:val="00B875E1"/>
    <w:rsid w:val="00B90408"/>
    <w:rsid w:val="00B90813"/>
    <w:rsid w:val="00B91F25"/>
    <w:rsid w:val="00B93AD7"/>
    <w:rsid w:val="00B93CF4"/>
    <w:rsid w:val="00B9415F"/>
    <w:rsid w:val="00B962CB"/>
    <w:rsid w:val="00B9688C"/>
    <w:rsid w:val="00B97285"/>
    <w:rsid w:val="00B97BAD"/>
    <w:rsid w:val="00BA2D26"/>
    <w:rsid w:val="00BA2DFB"/>
    <w:rsid w:val="00BA4A09"/>
    <w:rsid w:val="00BA5E50"/>
    <w:rsid w:val="00BA6237"/>
    <w:rsid w:val="00BA793B"/>
    <w:rsid w:val="00BB01AB"/>
    <w:rsid w:val="00BB0495"/>
    <w:rsid w:val="00BB0680"/>
    <w:rsid w:val="00BB0C9E"/>
    <w:rsid w:val="00BB170A"/>
    <w:rsid w:val="00BB2C1F"/>
    <w:rsid w:val="00BB496D"/>
    <w:rsid w:val="00BB6B95"/>
    <w:rsid w:val="00BB7BE6"/>
    <w:rsid w:val="00BB7F35"/>
    <w:rsid w:val="00BC0713"/>
    <w:rsid w:val="00BC1084"/>
    <w:rsid w:val="00BC1515"/>
    <w:rsid w:val="00BC218A"/>
    <w:rsid w:val="00BC2A2E"/>
    <w:rsid w:val="00BC441B"/>
    <w:rsid w:val="00BC4895"/>
    <w:rsid w:val="00BC532B"/>
    <w:rsid w:val="00BC5599"/>
    <w:rsid w:val="00BC5EAA"/>
    <w:rsid w:val="00BC648B"/>
    <w:rsid w:val="00BC795D"/>
    <w:rsid w:val="00BC7FB5"/>
    <w:rsid w:val="00BD038A"/>
    <w:rsid w:val="00BD0626"/>
    <w:rsid w:val="00BD0CE8"/>
    <w:rsid w:val="00BD0F82"/>
    <w:rsid w:val="00BD24C0"/>
    <w:rsid w:val="00BD273F"/>
    <w:rsid w:val="00BD3565"/>
    <w:rsid w:val="00BD54FC"/>
    <w:rsid w:val="00BD5C10"/>
    <w:rsid w:val="00BD6A0E"/>
    <w:rsid w:val="00BD7619"/>
    <w:rsid w:val="00BE0CE3"/>
    <w:rsid w:val="00BE24EC"/>
    <w:rsid w:val="00BE275E"/>
    <w:rsid w:val="00BE44DF"/>
    <w:rsid w:val="00BE5480"/>
    <w:rsid w:val="00BE71A0"/>
    <w:rsid w:val="00BE74CA"/>
    <w:rsid w:val="00BF060D"/>
    <w:rsid w:val="00BF070B"/>
    <w:rsid w:val="00BF17FB"/>
    <w:rsid w:val="00BF2511"/>
    <w:rsid w:val="00BF3BF0"/>
    <w:rsid w:val="00BF442B"/>
    <w:rsid w:val="00BF5A3C"/>
    <w:rsid w:val="00BF5E0B"/>
    <w:rsid w:val="00BF6617"/>
    <w:rsid w:val="00BF7DC8"/>
    <w:rsid w:val="00C00FED"/>
    <w:rsid w:val="00C010FF"/>
    <w:rsid w:val="00C0215C"/>
    <w:rsid w:val="00C02CEF"/>
    <w:rsid w:val="00C03B9D"/>
    <w:rsid w:val="00C03BC9"/>
    <w:rsid w:val="00C03FD5"/>
    <w:rsid w:val="00C049BF"/>
    <w:rsid w:val="00C065AA"/>
    <w:rsid w:val="00C06D5C"/>
    <w:rsid w:val="00C071CF"/>
    <w:rsid w:val="00C1046A"/>
    <w:rsid w:val="00C10C1D"/>
    <w:rsid w:val="00C113CB"/>
    <w:rsid w:val="00C1176B"/>
    <w:rsid w:val="00C11A5D"/>
    <w:rsid w:val="00C11BC0"/>
    <w:rsid w:val="00C134BC"/>
    <w:rsid w:val="00C136ED"/>
    <w:rsid w:val="00C13FDB"/>
    <w:rsid w:val="00C14059"/>
    <w:rsid w:val="00C14824"/>
    <w:rsid w:val="00C1545E"/>
    <w:rsid w:val="00C203EF"/>
    <w:rsid w:val="00C20635"/>
    <w:rsid w:val="00C22847"/>
    <w:rsid w:val="00C23AE6"/>
    <w:rsid w:val="00C24013"/>
    <w:rsid w:val="00C244C2"/>
    <w:rsid w:val="00C248D5"/>
    <w:rsid w:val="00C24FD0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2BEC"/>
    <w:rsid w:val="00C33185"/>
    <w:rsid w:val="00C3350F"/>
    <w:rsid w:val="00C3378B"/>
    <w:rsid w:val="00C34053"/>
    <w:rsid w:val="00C3426F"/>
    <w:rsid w:val="00C342F4"/>
    <w:rsid w:val="00C34949"/>
    <w:rsid w:val="00C34A1B"/>
    <w:rsid w:val="00C34DAC"/>
    <w:rsid w:val="00C35B4F"/>
    <w:rsid w:val="00C36373"/>
    <w:rsid w:val="00C3676D"/>
    <w:rsid w:val="00C37503"/>
    <w:rsid w:val="00C404EA"/>
    <w:rsid w:val="00C40B1A"/>
    <w:rsid w:val="00C420B0"/>
    <w:rsid w:val="00C42275"/>
    <w:rsid w:val="00C42435"/>
    <w:rsid w:val="00C425F4"/>
    <w:rsid w:val="00C429CB"/>
    <w:rsid w:val="00C43C9F"/>
    <w:rsid w:val="00C4409D"/>
    <w:rsid w:val="00C45604"/>
    <w:rsid w:val="00C45D70"/>
    <w:rsid w:val="00C523C8"/>
    <w:rsid w:val="00C524E4"/>
    <w:rsid w:val="00C52BCC"/>
    <w:rsid w:val="00C52E46"/>
    <w:rsid w:val="00C54447"/>
    <w:rsid w:val="00C545B4"/>
    <w:rsid w:val="00C5703D"/>
    <w:rsid w:val="00C574F9"/>
    <w:rsid w:val="00C57CCC"/>
    <w:rsid w:val="00C60FCC"/>
    <w:rsid w:val="00C61857"/>
    <w:rsid w:val="00C6186C"/>
    <w:rsid w:val="00C619C4"/>
    <w:rsid w:val="00C62969"/>
    <w:rsid w:val="00C62E1B"/>
    <w:rsid w:val="00C62EF2"/>
    <w:rsid w:val="00C646F0"/>
    <w:rsid w:val="00C64F0E"/>
    <w:rsid w:val="00C664F6"/>
    <w:rsid w:val="00C67755"/>
    <w:rsid w:val="00C7246B"/>
    <w:rsid w:val="00C73241"/>
    <w:rsid w:val="00C74202"/>
    <w:rsid w:val="00C7456D"/>
    <w:rsid w:val="00C74686"/>
    <w:rsid w:val="00C74788"/>
    <w:rsid w:val="00C74AD8"/>
    <w:rsid w:val="00C75AAF"/>
    <w:rsid w:val="00C75C25"/>
    <w:rsid w:val="00C75F56"/>
    <w:rsid w:val="00C76D7D"/>
    <w:rsid w:val="00C77779"/>
    <w:rsid w:val="00C80484"/>
    <w:rsid w:val="00C82386"/>
    <w:rsid w:val="00C82795"/>
    <w:rsid w:val="00C82A8C"/>
    <w:rsid w:val="00C8349F"/>
    <w:rsid w:val="00C84097"/>
    <w:rsid w:val="00C843EF"/>
    <w:rsid w:val="00C8546B"/>
    <w:rsid w:val="00C85A19"/>
    <w:rsid w:val="00C85B8E"/>
    <w:rsid w:val="00C871AD"/>
    <w:rsid w:val="00C874CA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6C9B"/>
    <w:rsid w:val="00C96DB8"/>
    <w:rsid w:val="00C97D96"/>
    <w:rsid w:val="00CA0172"/>
    <w:rsid w:val="00CA1A6E"/>
    <w:rsid w:val="00CA2296"/>
    <w:rsid w:val="00CA23AF"/>
    <w:rsid w:val="00CA26BF"/>
    <w:rsid w:val="00CA63D7"/>
    <w:rsid w:val="00CA6B5D"/>
    <w:rsid w:val="00CA741D"/>
    <w:rsid w:val="00CA7790"/>
    <w:rsid w:val="00CB02C8"/>
    <w:rsid w:val="00CB0ECC"/>
    <w:rsid w:val="00CB0F39"/>
    <w:rsid w:val="00CB163E"/>
    <w:rsid w:val="00CB26DA"/>
    <w:rsid w:val="00CB26ED"/>
    <w:rsid w:val="00CB27F9"/>
    <w:rsid w:val="00CB2D00"/>
    <w:rsid w:val="00CB2EE2"/>
    <w:rsid w:val="00CB2FCB"/>
    <w:rsid w:val="00CB324C"/>
    <w:rsid w:val="00CB49E9"/>
    <w:rsid w:val="00CB4D54"/>
    <w:rsid w:val="00CB5B23"/>
    <w:rsid w:val="00CC089F"/>
    <w:rsid w:val="00CC1523"/>
    <w:rsid w:val="00CC1A77"/>
    <w:rsid w:val="00CC339F"/>
    <w:rsid w:val="00CC3F0D"/>
    <w:rsid w:val="00CC4CEA"/>
    <w:rsid w:val="00CC5D18"/>
    <w:rsid w:val="00CC5E23"/>
    <w:rsid w:val="00CC6343"/>
    <w:rsid w:val="00CC69F4"/>
    <w:rsid w:val="00CC6B98"/>
    <w:rsid w:val="00CC763B"/>
    <w:rsid w:val="00CC76D6"/>
    <w:rsid w:val="00CC7876"/>
    <w:rsid w:val="00CC7E90"/>
    <w:rsid w:val="00CC7F19"/>
    <w:rsid w:val="00CD0D3B"/>
    <w:rsid w:val="00CD1C78"/>
    <w:rsid w:val="00CD33FF"/>
    <w:rsid w:val="00CD4666"/>
    <w:rsid w:val="00CD49C8"/>
    <w:rsid w:val="00CD5145"/>
    <w:rsid w:val="00CD54FF"/>
    <w:rsid w:val="00CD6A0D"/>
    <w:rsid w:val="00CD71BC"/>
    <w:rsid w:val="00CE0469"/>
    <w:rsid w:val="00CE0738"/>
    <w:rsid w:val="00CE0746"/>
    <w:rsid w:val="00CE1342"/>
    <w:rsid w:val="00CE2414"/>
    <w:rsid w:val="00CE2417"/>
    <w:rsid w:val="00CE2F31"/>
    <w:rsid w:val="00CE365B"/>
    <w:rsid w:val="00CE36B0"/>
    <w:rsid w:val="00CE46E8"/>
    <w:rsid w:val="00CE4E87"/>
    <w:rsid w:val="00CE5484"/>
    <w:rsid w:val="00CE5FAB"/>
    <w:rsid w:val="00CE6631"/>
    <w:rsid w:val="00CE7D2A"/>
    <w:rsid w:val="00CF0C04"/>
    <w:rsid w:val="00CF130B"/>
    <w:rsid w:val="00CF13D6"/>
    <w:rsid w:val="00CF1FCF"/>
    <w:rsid w:val="00CF218F"/>
    <w:rsid w:val="00CF29C5"/>
    <w:rsid w:val="00CF30B2"/>
    <w:rsid w:val="00CF3BD2"/>
    <w:rsid w:val="00CF441E"/>
    <w:rsid w:val="00CF568E"/>
    <w:rsid w:val="00CF683A"/>
    <w:rsid w:val="00CF6A85"/>
    <w:rsid w:val="00CF6B83"/>
    <w:rsid w:val="00CF7F69"/>
    <w:rsid w:val="00D00963"/>
    <w:rsid w:val="00D00E9B"/>
    <w:rsid w:val="00D017A0"/>
    <w:rsid w:val="00D023D6"/>
    <w:rsid w:val="00D025DB"/>
    <w:rsid w:val="00D026EC"/>
    <w:rsid w:val="00D02972"/>
    <w:rsid w:val="00D03F44"/>
    <w:rsid w:val="00D04194"/>
    <w:rsid w:val="00D044A3"/>
    <w:rsid w:val="00D05E75"/>
    <w:rsid w:val="00D06448"/>
    <w:rsid w:val="00D0782D"/>
    <w:rsid w:val="00D07E5E"/>
    <w:rsid w:val="00D104D0"/>
    <w:rsid w:val="00D10786"/>
    <w:rsid w:val="00D10F12"/>
    <w:rsid w:val="00D11EE4"/>
    <w:rsid w:val="00D13378"/>
    <w:rsid w:val="00D13558"/>
    <w:rsid w:val="00D13703"/>
    <w:rsid w:val="00D13DB3"/>
    <w:rsid w:val="00D142F4"/>
    <w:rsid w:val="00D14AED"/>
    <w:rsid w:val="00D14BCC"/>
    <w:rsid w:val="00D1796D"/>
    <w:rsid w:val="00D20482"/>
    <w:rsid w:val="00D2113C"/>
    <w:rsid w:val="00D24B1E"/>
    <w:rsid w:val="00D266B1"/>
    <w:rsid w:val="00D26954"/>
    <w:rsid w:val="00D27B20"/>
    <w:rsid w:val="00D27DED"/>
    <w:rsid w:val="00D27FDE"/>
    <w:rsid w:val="00D31D34"/>
    <w:rsid w:val="00D31D78"/>
    <w:rsid w:val="00D32174"/>
    <w:rsid w:val="00D326EF"/>
    <w:rsid w:val="00D32E72"/>
    <w:rsid w:val="00D3504F"/>
    <w:rsid w:val="00D35993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6E8"/>
    <w:rsid w:val="00D46CBD"/>
    <w:rsid w:val="00D46F80"/>
    <w:rsid w:val="00D47320"/>
    <w:rsid w:val="00D4793B"/>
    <w:rsid w:val="00D50861"/>
    <w:rsid w:val="00D50DD9"/>
    <w:rsid w:val="00D517F8"/>
    <w:rsid w:val="00D5275C"/>
    <w:rsid w:val="00D53913"/>
    <w:rsid w:val="00D549B1"/>
    <w:rsid w:val="00D5541B"/>
    <w:rsid w:val="00D555E5"/>
    <w:rsid w:val="00D56273"/>
    <w:rsid w:val="00D577DC"/>
    <w:rsid w:val="00D57A7E"/>
    <w:rsid w:val="00D57CA6"/>
    <w:rsid w:val="00D60BC4"/>
    <w:rsid w:val="00D62116"/>
    <w:rsid w:val="00D62341"/>
    <w:rsid w:val="00D62433"/>
    <w:rsid w:val="00D63285"/>
    <w:rsid w:val="00D63F38"/>
    <w:rsid w:val="00D6416D"/>
    <w:rsid w:val="00D64A6F"/>
    <w:rsid w:val="00D64FA6"/>
    <w:rsid w:val="00D66C0F"/>
    <w:rsid w:val="00D7022C"/>
    <w:rsid w:val="00D7044C"/>
    <w:rsid w:val="00D7055C"/>
    <w:rsid w:val="00D71A77"/>
    <w:rsid w:val="00D71C7E"/>
    <w:rsid w:val="00D71CE4"/>
    <w:rsid w:val="00D7322C"/>
    <w:rsid w:val="00D739CA"/>
    <w:rsid w:val="00D75B0B"/>
    <w:rsid w:val="00D773E7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0CC3"/>
    <w:rsid w:val="00D91134"/>
    <w:rsid w:val="00D92064"/>
    <w:rsid w:val="00D92194"/>
    <w:rsid w:val="00D934E1"/>
    <w:rsid w:val="00D93AD7"/>
    <w:rsid w:val="00D94743"/>
    <w:rsid w:val="00D94747"/>
    <w:rsid w:val="00D9481F"/>
    <w:rsid w:val="00D95255"/>
    <w:rsid w:val="00D9662A"/>
    <w:rsid w:val="00DA0C3E"/>
    <w:rsid w:val="00DA1115"/>
    <w:rsid w:val="00DA1D12"/>
    <w:rsid w:val="00DA25C1"/>
    <w:rsid w:val="00DA2844"/>
    <w:rsid w:val="00DA2A18"/>
    <w:rsid w:val="00DA3191"/>
    <w:rsid w:val="00DA3A42"/>
    <w:rsid w:val="00DA54D5"/>
    <w:rsid w:val="00DA5595"/>
    <w:rsid w:val="00DA5616"/>
    <w:rsid w:val="00DA5C46"/>
    <w:rsid w:val="00DA5F59"/>
    <w:rsid w:val="00DA72E2"/>
    <w:rsid w:val="00DA76A3"/>
    <w:rsid w:val="00DA7F0C"/>
    <w:rsid w:val="00DB0C2D"/>
    <w:rsid w:val="00DB0D13"/>
    <w:rsid w:val="00DB1998"/>
    <w:rsid w:val="00DB30FA"/>
    <w:rsid w:val="00DB32FB"/>
    <w:rsid w:val="00DB377C"/>
    <w:rsid w:val="00DB49A0"/>
    <w:rsid w:val="00DB4A33"/>
    <w:rsid w:val="00DB4AC0"/>
    <w:rsid w:val="00DB5580"/>
    <w:rsid w:val="00DB675A"/>
    <w:rsid w:val="00DB692A"/>
    <w:rsid w:val="00DB6AED"/>
    <w:rsid w:val="00DB7D8A"/>
    <w:rsid w:val="00DC0409"/>
    <w:rsid w:val="00DC0F12"/>
    <w:rsid w:val="00DC0F7A"/>
    <w:rsid w:val="00DC2428"/>
    <w:rsid w:val="00DC310C"/>
    <w:rsid w:val="00DC3AED"/>
    <w:rsid w:val="00DC5D86"/>
    <w:rsid w:val="00DC7FC5"/>
    <w:rsid w:val="00DD0DA2"/>
    <w:rsid w:val="00DD0F1C"/>
    <w:rsid w:val="00DD25FA"/>
    <w:rsid w:val="00DD458F"/>
    <w:rsid w:val="00DD789F"/>
    <w:rsid w:val="00DE02A8"/>
    <w:rsid w:val="00DE0BA9"/>
    <w:rsid w:val="00DE1BE3"/>
    <w:rsid w:val="00DE4412"/>
    <w:rsid w:val="00DE48F8"/>
    <w:rsid w:val="00DE4A47"/>
    <w:rsid w:val="00DE4D37"/>
    <w:rsid w:val="00DE5507"/>
    <w:rsid w:val="00DE5B8E"/>
    <w:rsid w:val="00DE71AC"/>
    <w:rsid w:val="00DE73F8"/>
    <w:rsid w:val="00DE75D1"/>
    <w:rsid w:val="00DE7EDF"/>
    <w:rsid w:val="00DF04C4"/>
    <w:rsid w:val="00DF17D1"/>
    <w:rsid w:val="00DF1941"/>
    <w:rsid w:val="00DF23D2"/>
    <w:rsid w:val="00DF2E98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376"/>
    <w:rsid w:val="00E0357D"/>
    <w:rsid w:val="00E038F2"/>
    <w:rsid w:val="00E0485C"/>
    <w:rsid w:val="00E05C2B"/>
    <w:rsid w:val="00E06D78"/>
    <w:rsid w:val="00E079E7"/>
    <w:rsid w:val="00E100E8"/>
    <w:rsid w:val="00E10201"/>
    <w:rsid w:val="00E11051"/>
    <w:rsid w:val="00E11550"/>
    <w:rsid w:val="00E12181"/>
    <w:rsid w:val="00E121C0"/>
    <w:rsid w:val="00E13032"/>
    <w:rsid w:val="00E14B0A"/>
    <w:rsid w:val="00E15471"/>
    <w:rsid w:val="00E15700"/>
    <w:rsid w:val="00E15ACF"/>
    <w:rsid w:val="00E16530"/>
    <w:rsid w:val="00E17A4D"/>
    <w:rsid w:val="00E21ABC"/>
    <w:rsid w:val="00E22A0B"/>
    <w:rsid w:val="00E22CEA"/>
    <w:rsid w:val="00E23EB6"/>
    <w:rsid w:val="00E26482"/>
    <w:rsid w:val="00E3005A"/>
    <w:rsid w:val="00E3102D"/>
    <w:rsid w:val="00E314CF"/>
    <w:rsid w:val="00E32344"/>
    <w:rsid w:val="00E32A13"/>
    <w:rsid w:val="00E34290"/>
    <w:rsid w:val="00E343D4"/>
    <w:rsid w:val="00E345E2"/>
    <w:rsid w:val="00E34BF9"/>
    <w:rsid w:val="00E3593D"/>
    <w:rsid w:val="00E36C18"/>
    <w:rsid w:val="00E36EB5"/>
    <w:rsid w:val="00E36EC4"/>
    <w:rsid w:val="00E36F8A"/>
    <w:rsid w:val="00E37470"/>
    <w:rsid w:val="00E40FBF"/>
    <w:rsid w:val="00E4173A"/>
    <w:rsid w:val="00E4220A"/>
    <w:rsid w:val="00E4422C"/>
    <w:rsid w:val="00E4464C"/>
    <w:rsid w:val="00E4565E"/>
    <w:rsid w:val="00E45E28"/>
    <w:rsid w:val="00E45E64"/>
    <w:rsid w:val="00E46040"/>
    <w:rsid w:val="00E46119"/>
    <w:rsid w:val="00E46989"/>
    <w:rsid w:val="00E472FF"/>
    <w:rsid w:val="00E47AC9"/>
    <w:rsid w:val="00E515E0"/>
    <w:rsid w:val="00E52821"/>
    <w:rsid w:val="00E52E60"/>
    <w:rsid w:val="00E53208"/>
    <w:rsid w:val="00E543BB"/>
    <w:rsid w:val="00E54C99"/>
    <w:rsid w:val="00E55583"/>
    <w:rsid w:val="00E56F7D"/>
    <w:rsid w:val="00E60233"/>
    <w:rsid w:val="00E6059F"/>
    <w:rsid w:val="00E62824"/>
    <w:rsid w:val="00E631A1"/>
    <w:rsid w:val="00E64EA8"/>
    <w:rsid w:val="00E65416"/>
    <w:rsid w:val="00E65572"/>
    <w:rsid w:val="00E665D2"/>
    <w:rsid w:val="00E66704"/>
    <w:rsid w:val="00E70766"/>
    <w:rsid w:val="00E70B4A"/>
    <w:rsid w:val="00E7103D"/>
    <w:rsid w:val="00E7179D"/>
    <w:rsid w:val="00E72EEF"/>
    <w:rsid w:val="00E73554"/>
    <w:rsid w:val="00E75015"/>
    <w:rsid w:val="00E77093"/>
    <w:rsid w:val="00E7734D"/>
    <w:rsid w:val="00E77E81"/>
    <w:rsid w:val="00E811A3"/>
    <w:rsid w:val="00E81301"/>
    <w:rsid w:val="00E8178C"/>
    <w:rsid w:val="00E82A4E"/>
    <w:rsid w:val="00E84484"/>
    <w:rsid w:val="00E847A9"/>
    <w:rsid w:val="00E86277"/>
    <w:rsid w:val="00E86989"/>
    <w:rsid w:val="00E87C78"/>
    <w:rsid w:val="00E90361"/>
    <w:rsid w:val="00E915F5"/>
    <w:rsid w:val="00E929CB"/>
    <w:rsid w:val="00E93AE6"/>
    <w:rsid w:val="00E94A19"/>
    <w:rsid w:val="00E952F9"/>
    <w:rsid w:val="00E959FD"/>
    <w:rsid w:val="00E9752E"/>
    <w:rsid w:val="00EA0ABF"/>
    <w:rsid w:val="00EA14DF"/>
    <w:rsid w:val="00EA2CF8"/>
    <w:rsid w:val="00EA2D2C"/>
    <w:rsid w:val="00EA3F40"/>
    <w:rsid w:val="00EA4B04"/>
    <w:rsid w:val="00EA4B50"/>
    <w:rsid w:val="00EA7AD1"/>
    <w:rsid w:val="00EA7FD9"/>
    <w:rsid w:val="00EB02AB"/>
    <w:rsid w:val="00EB0647"/>
    <w:rsid w:val="00EB1BCB"/>
    <w:rsid w:val="00EB1E7F"/>
    <w:rsid w:val="00EB217C"/>
    <w:rsid w:val="00EB2358"/>
    <w:rsid w:val="00EB37FC"/>
    <w:rsid w:val="00EB3A13"/>
    <w:rsid w:val="00EB52D8"/>
    <w:rsid w:val="00EB5893"/>
    <w:rsid w:val="00EB618E"/>
    <w:rsid w:val="00EB6412"/>
    <w:rsid w:val="00EC013E"/>
    <w:rsid w:val="00EC0A25"/>
    <w:rsid w:val="00EC0A99"/>
    <w:rsid w:val="00EC18E3"/>
    <w:rsid w:val="00EC256C"/>
    <w:rsid w:val="00EC27AE"/>
    <w:rsid w:val="00EC304E"/>
    <w:rsid w:val="00EC316D"/>
    <w:rsid w:val="00EC4D0D"/>
    <w:rsid w:val="00EC5481"/>
    <w:rsid w:val="00EC5AB9"/>
    <w:rsid w:val="00EC5DB3"/>
    <w:rsid w:val="00EC64D4"/>
    <w:rsid w:val="00EC7038"/>
    <w:rsid w:val="00EC741B"/>
    <w:rsid w:val="00ED06BF"/>
    <w:rsid w:val="00ED2574"/>
    <w:rsid w:val="00ED2723"/>
    <w:rsid w:val="00ED2D1F"/>
    <w:rsid w:val="00ED33C0"/>
    <w:rsid w:val="00ED3BF5"/>
    <w:rsid w:val="00ED420E"/>
    <w:rsid w:val="00ED4E10"/>
    <w:rsid w:val="00ED5AAF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3EFD"/>
    <w:rsid w:val="00EE466D"/>
    <w:rsid w:val="00EE4D69"/>
    <w:rsid w:val="00EE58E1"/>
    <w:rsid w:val="00EE68F0"/>
    <w:rsid w:val="00EE6D0D"/>
    <w:rsid w:val="00EE757D"/>
    <w:rsid w:val="00EE7972"/>
    <w:rsid w:val="00EE7B0B"/>
    <w:rsid w:val="00EE7DEB"/>
    <w:rsid w:val="00EF1703"/>
    <w:rsid w:val="00EF1ABD"/>
    <w:rsid w:val="00EF23B6"/>
    <w:rsid w:val="00EF2B86"/>
    <w:rsid w:val="00EF3954"/>
    <w:rsid w:val="00EF3BCB"/>
    <w:rsid w:val="00EF4125"/>
    <w:rsid w:val="00EF5163"/>
    <w:rsid w:val="00EF56E4"/>
    <w:rsid w:val="00EF7998"/>
    <w:rsid w:val="00EF7ADB"/>
    <w:rsid w:val="00EF7FF9"/>
    <w:rsid w:val="00F013A5"/>
    <w:rsid w:val="00F01DAB"/>
    <w:rsid w:val="00F01EE1"/>
    <w:rsid w:val="00F02358"/>
    <w:rsid w:val="00F02AF6"/>
    <w:rsid w:val="00F034AC"/>
    <w:rsid w:val="00F03A04"/>
    <w:rsid w:val="00F04503"/>
    <w:rsid w:val="00F04B39"/>
    <w:rsid w:val="00F052E5"/>
    <w:rsid w:val="00F05387"/>
    <w:rsid w:val="00F058B4"/>
    <w:rsid w:val="00F05B2B"/>
    <w:rsid w:val="00F06BD5"/>
    <w:rsid w:val="00F0770A"/>
    <w:rsid w:val="00F1088E"/>
    <w:rsid w:val="00F11C01"/>
    <w:rsid w:val="00F1291E"/>
    <w:rsid w:val="00F1361C"/>
    <w:rsid w:val="00F139F7"/>
    <w:rsid w:val="00F140DD"/>
    <w:rsid w:val="00F145DC"/>
    <w:rsid w:val="00F16697"/>
    <w:rsid w:val="00F20315"/>
    <w:rsid w:val="00F20563"/>
    <w:rsid w:val="00F21D50"/>
    <w:rsid w:val="00F241F9"/>
    <w:rsid w:val="00F244A2"/>
    <w:rsid w:val="00F24DE3"/>
    <w:rsid w:val="00F24F93"/>
    <w:rsid w:val="00F26404"/>
    <w:rsid w:val="00F30D56"/>
    <w:rsid w:val="00F3161D"/>
    <w:rsid w:val="00F31723"/>
    <w:rsid w:val="00F31D1F"/>
    <w:rsid w:val="00F329EB"/>
    <w:rsid w:val="00F32BF8"/>
    <w:rsid w:val="00F32CAF"/>
    <w:rsid w:val="00F32CB7"/>
    <w:rsid w:val="00F33665"/>
    <w:rsid w:val="00F33805"/>
    <w:rsid w:val="00F3384F"/>
    <w:rsid w:val="00F34EF4"/>
    <w:rsid w:val="00F3534D"/>
    <w:rsid w:val="00F35463"/>
    <w:rsid w:val="00F35CB3"/>
    <w:rsid w:val="00F35FC6"/>
    <w:rsid w:val="00F3625B"/>
    <w:rsid w:val="00F37AE8"/>
    <w:rsid w:val="00F403D6"/>
    <w:rsid w:val="00F40FE9"/>
    <w:rsid w:val="00F4174D"/>
    <w:rsid w:val="00F42814"/>
    <w:rsid w:val="00F435A6"/>
    <w:rsid w:val="00F43DA5"/>
    <w:rsid w:val="00F447C7"/>
    <w:rsid w:val="00F458A8"/>
    <w:rsid w:val="00F50A71"/>
    <w:rsid w:val="00F50FA5"/>
    <w:rsid w:val="00F515BC"/>
    <w:rsid w:val="00F51EA2"/>
    <w:rsid w:val="00F52D62"/>
    <w:rsid w:val="00F552E3"/>
    <w:rsid w:val="00F55C6E"/>
    <w:rsid w:val="00F56601"/>
    <w:rsid w:val="00F56760"/>
    <w:rsid w:val="00F56908"/>
    <w:rsid w:val="00F56CAE"/>
    <w:rsid w:val="00F5729F"/>
    <w:rsid w:val="00F574E7"/>
    <w:rsid w:val="00F60F30"/>
    <w:rsid w:val="00F6109C"/>
    <w:rsid w:val="00F63BD8"/>
    <w:rsid w:val="00F65244"/>
    <w:rsid w:val="00F6613F"/>
    <w:rsid w:val="00F709EA"/>
    <w:rsid w:val="00F7156D"/>
    <w:rsid w:val="00F71FF5"/>
    <w:rsid w:val="00F7207F"/>
    <w:rsid w:val="00F73393"/>
    <w:rsid w:val="00F739A6"/>
    <w:rsid w:val="00F7464C"/>
    <w:rsid w:val="00F749A6"/>
    <w:rsid w:val="00F749D4"/>
    <w:rsid w:val="00F751C7"/>
    <w:rsid w:val="00F76187"/>
    <w:rsid w:val="00F80863"/>
    <w:rsid w:val="00F80E3C"/>
    <w:rsid w:val="00F81AB6"/>
    <w:rsid w:val="00F8209E"/>
    <w:rsid w:val="00F8292E"/>
    <w:rsid w:val="00F82D03"/>
    <w:rsid w:val="00F83F5C"/>
    <w:rsid w:val="00F840C3"/>
    <w:rsid w:val="00F84230"/>
    <w:rsid w:val="00F857BA"/>
    <w:rsid w:val="00F85A01"/>
    <w:rsid w:val="00F86460"/>
    <w:rsid w:val="00F86D39"/>
    <w:rsid w:val="00F877A6"/>
    <w:rsid w:val="00F91837"/>
    <w:rsid w:val="00F92A3B"/>
    <w:rsid w:val="00F932AA"/>
    <w:rsid w:val="00F938A0"/>
    <w:rsid w:val="00F94586"/>
    <w:rsid w:val="00F9517A"/>
    <w:rsid w:val="00F958E3"/>
    <w:rsid w:val="00F95969"/>
    <w:rsid w:val="00F96E07"/>
    <w:rsid w:val="00F9736B"/>
    <w:rsid w:val="00F97716"/>
    <w:rsid w:val="00F97F92"/>
    <w:rsid w:val="00FA003B"/>
    <w:rsid w:val="00FA00FC"/>
    <w:rsid w:val="00FA0C4D"/>
    <w:rsid w:val="00FA1443"/>
    <w:rsid w:val="00FA1BAC"/>
    <w:rsid w:val="00FA2AC3"/>
    <w:rsid w:val="00FA3793"/>
    <w:rsid w:val="00FA40DD"/>
    <w:rsid w:val="00FA46D6"/>
    <w:rsid w:val="00FA52B4"/>
    <w:rsid w:val="00FA607C"/>
    <w:rsid w:val="00FA62F6"/>
    <w:rsid w:val="00FA64C4"/>
    <w:rsid w:val="00FA6866"/>
    <w:rsid w:val="00FA6943"/>
    <w:rsid w:val="00FA76F0"/>
    <w:rsid w:val="00FA7D8B"/>
    <w:rsid w:val="00FB0638"/>
    <w:rsid w:val="00FB2224"/>
    <w:rsid w:val="00FB37FF"/>
    <w:rsid w:val="00FB3912"/>
    <w:rsid w:val="00FB400B"/>
    <w:rsid w:val="00FB487D"/>
    <w:rsid w:val="00FB4B94"/>
    <w:rsid w:val="00FB57AD"/>
    <w:rsid w:val="00FB5A55"/>
    <w:rsid w:val="00FB5CAF"/>
    <w:rsid w:val="00FB7F76"/>
    <w:rsid w:val="00FC22C5"/>
    <w:rsid w:val="00FC2C72"/>
    <w:rsid w:val="00FC3480"/>
    <w:rsid w:val="00FC3635"/>
    <w:rsid w:val="00FC40A0"/>
    <w:rsid w:val="00FC44BD"/>
    <w:rsid w:val="00FC4CA7"/>
    <w:rsid w:val="00FC4ED0"/>
    <w:rsid w:val="00FC5E3E"/>
    <w:rsid w:val="00FC68E0"/>
    <w:rsid w:val="00FC7999"/>
    <w:rsid w:val="00FD077D"/>
    <w:rsid w:val="00FD2290"/>
    <w:rsid w:val="00FD3E52"/>
    <w:rsid w:val="00FD47A3"/>
    <w:rsid w:val="00FD47BB"/>
    <w:rsid w:val="00FD4997"/>
    <w:rsid w:val="00FD5571"/>
    <w:rsid w:val="00FD7335"/>
    <w:rsid w:val="00FD79A5"/>
    <w:rsid w:val="00FD7CB6"/>
    <w:rsid w:val="00FE063E"/>
    <w:rsid w:val="00FE1CB6"/>
    <w:rsid w:val="00FE24C8"/>
    <w:rsid w:val="00FE29D5"/>
    <w:rsid w:val="00FE2B88"/>
    <w:rsid w:val="00FE2DC5"/>
    <w:rsid w:val="00FE33C5"/>
    <w:rsid w:val="00FE3603"/>
    <w:rsid w:val="00FE3C7B"/>
    <w:rsid w:val="00FE42A8"/>
    <w:rsid w:val="00FE4A30"/>
    <w:rsid w:val="00FE573E"/>
    <w:rsid w:val="00FE646C"/>
    <w:rsid w:val="00FE69B2"/>
    <w:rsid w:val="00FE6B94"/>
    <w:rsid w:val="00FE6E13"/>
    <w:rsid w:val="00FF0069"/>
    <w:rsid w:val="00FF0715"/>
    <w:rsid w:val="00FF0BC4"/>
    <w:rsid w:val="00FF0C52"/>
    <w:rsid w:val="00FF2819"/>
    <w:rsid w:val="00FF44E6"/>
    <w:rsid w:val="00FF4ADC"/>
    <w:rsid w:val="00FF516B"/>
    <w:rsid w:val="00FF53C5"/>
    <w:rsid w:val="00FF56A9"/>
    <w:rsid w:val="00FF65C2"/>
    <w:rsid w:val="00FF6F1F"/>
    <w:rsid w:val="00FF75B0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A00292"/>
    <w:rPr>
      <w:rFonts w:eastAsia="MS Minch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A00292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10876</TotalTime>
  <Pages>8</Pages>
  <Words>2959</Words>
  <Characters>16869</Characters>
  <Application>Microsoft Office Word</Application>
  <DocSecurity>0</DocSecurity>
  <Lines>140</Lines>
  <Paragraphs>39</Paragraphs>
  <ScaleCrop>false</ScaleCrop>
  <Company/>
  <LinksUpToDate>false</LinksUpToDate>
  <CharactersWithSpaces>19789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CATT_116b</cp:lastModifiedBy>
  <cp:revision>3150</cp:revision>
  <dcterms:created xsi:type="dcterms:W3CDTF">2023-07-14T07:47:00Z</dcterms:created>
  <dcterms:modified xsi:type="dcterms:W3CDTF">2025-10-03T06:03:00Z</dcterms:modified>
</cp:coreProperties>
</file>